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Załącznik nr 3 do umowy nr 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z dnia .............................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Gwarancja jakości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</w:rPr>
      </w:pPr>
    </w:p>
    <w:p w:rsidR="00680543" w:rsidRPr="00680543" w:rsidRDefault="00330AFA" w:rsidP="006805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80543">
        <w:rPr>
          <w:rFonts w:ascii="Arial" w:hAnsi="Arial" w:cs="Arial"/>
          <w:b/>
        </w:rPr>
        <w:t>ykonania przedmiotu umowy pn.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 xml:space="preserve">„Przebudowa drogi gminnej </w:t>
      </w:r>
      <w:r>
        <w:rPr>
          <w:rFonts w:ascii="Arial" w:hAnsi="Arial" w:cs="Arial"/>
          <w:b/>
        </w:rPr>
        <w:t>ul. Ogrodowa w Srokowie</w:t>
      </w:r>
      <w:r w:rsidRPr="00680543">
        <w:rPr>
          <w:rFonts w:ascii="Arial" w:hAnsi="Arial" w:cs="Arial"/>
          <w:b/>
        </w:rPr>
        <w:t xml:space="preserve">” 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  <w:b/>
        </w:rPr>
        <w:t>Gwarantem</w:t>
      </w:r>
      <w:r w:rsidRPr="00680543">
        <w:rPr>
          <w:rFonts w:ascii="Arial" w:hAnsi="Arial" w:cs="Arial"/>
        </w:rPr>
        <w:t xml:space="preserve"> jest ............................................................................ [nazwa, adres,] będący Wykonawcą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reprezentowany przez : </w:t>
      </w:r>
    </w:p>
    <w:p w:rsidR="00680543" w:rsidRPr="00680543" w:rsidRDefault="00680543" w:rsidP="006805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  <w:b/>
        </w:rPr>
        <w:t>Uprawnionym</w:t>
      </w:r>
      <w:r w:rsidRPr="00680543">
        <w:rPr>
          <w:rFonts w:ascii="Arial" w:hAnsi="Arial" w:cs="Arial"/>
        </w:rPr>
        <w:t xml:space="preserve"> z tytułu gwarancji jest Gmina </w:t>
      </w:r>
      <w:r>
        <w:rPr>
          <w:rFonts w:ascii="Arial" w:hAnsi="Arial" w:cs="Arial"/>
        </w:rPr>
        <w:t>Srokowo</w:t>
      </w:r>
      <w:r w:rsidRPr="006805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Plac Rynkowy</w:t>
      </w:r>
      <w:r w:rsidRPr="00680543">
        <w:rPr>
          <w:rFonts w:ascii="Arial" w:hAnsi="Arial" w:cs="Arial"/>
        </w:rPr>
        <w:t xml:space="preserve"> 1, 11-</w:t>
      </w:r>
      <w:r>
        <w:rPr>
          <w:rFonts w:ascii="Arial" w:hAnsi="Arial" w:cs="Arial"/>
        </w:rPr>
        <w:t>420 Srokowo</w:t>
      </w:r>
      <w:r w:rsidRPr="00680543">
        <w:rPr>
          <w:rFonts w:ascii="Arial" w:hAnsi="Arial" w:cs="Arial"/>
        </w:rPr>
        <w:t xml:space="preserve"> reprezentowana przez:</w:t>
      </w:r>
    </w:p>
    <w:p w:rsidR="00680543" w:rsidRPr="00680543" w:rsidRDefault="00680543" w:rsidP="0068054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</w:p>
    <w:p w:rsidR="00680543" w:rsidRPr="006E472D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Przedmiot i termin gwarancji.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Niniejsza gwarancja obejmuje całość przedmiotu umowy pn</w:t>
      </w:r>
      <w:r w:rsidRPr="00680543">
        <w:rPr>
          <w:rFonts w:ascii="Arial" w:hAnsi="Arial" w:cs="Arial"/>
          <w:b/>
        </w:rPr>
        <w:t xml:space="preserve">. „Przebudowa drogi gminnej ul. Ogrodowa w Srokowie” </w:t>
      </w:r>
      <w:r w:rsidRPr="00680543">
        <w:rPr>
          <w:rFonts w:ascii="Arial" w:hAnsi="Arial" w:cs="Arial"/>
        </w:rPr>
        <w:t>określonego w umowie z Wykonawcą oraz w innych dokumentach będących integralną częścią Umowy.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Gwarant oświadcza i zapewnia zamawiającego, że wykonany przez niego przedmiot Umowy, o którym mowa w </w:t>
      </w:r>
      <w:proofErr w:type="spellStart"/>
      <w:r w:rsidRPr="00680543">
        <w:rPr>
          <w:rFonts w:ascii="Arial" w:hAnsi="Arial" w:cs="Arial"/>
        </w:rPr>
        <w:t>ppkt</w:t>
      </w:r>
      <w:proofErr w:type="spellEnd"/>
      <w:r w:rsidRPr="00680543">
        <w:rPr>
          <w:rFonts w:ascii="Arial" w:hAnsi="Arial" w:cs="Arial"/>
        </w:rPr>
        <w:t xml:space="preserve"> 1 został wykonany zgodnie  z postanowieniami umowy, specyfikacją techniczną i dokumentacją projektową, a także zgodnie z najlepszą wiedzą Gwaranta oraz aktualnie obowiązującymi zasadami wiedzy technicznej, sztuki budowlanej oraz obowiązującymi przepisami prawa, przepisami techniczno-budowlanymi oraz istniejącymi w tym zakresie Polskimi Normami. Poprzez niniejsza gwarancję Gwarant przyjmuje na siebie wszelką odpowiedzialność za cały przedmiot Umowy, w tym także za dokumenty Wykonawców i części realizowane przez podwykonawców. Gwarant jest odpowiedzialny wobec Zamawiającego za realizację wszystkich zobowiązań, o których mowa w pkt 2.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 ramach gwarancji Gwarant ponosi wszelkie koszty związane z kosztami serwisowymi, jeśli do zachowania pełnej gwarancji producenta niezbędne są usługi serwisowe przez okres gwarancji.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Gwarancja obowiązuje: od dnia ................... </w:t>
      </w:r>
      <w:proofErr w:type="spellStart"/>
      <w:r w:rsidRPr="00680543">
        <w:rPr>
          <w:rFonts w:ascii="Arial" w:hAnsi="Arial" w:cs="Arial"/>
        </w:rPr>
        <w:t>t.j</w:t>
      </w:r>
      <w:proofErr w:type="spellEnd"/>
      <w:r w:rsidRPr="00680543">
        <w:rPr>
          <w:rFonts w:ascii="Arial" w:hAnsi="Arial" w:cs="Arial"/>
        </w:rPr>
        <w:t>. od dnia odbioru końcowego zadania.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Termin gwarancji wynosi odpowiednio ......................... </w:t>
      </w:r>
      <w:r>
        <w:rPr>
          <w:rFonts w:ascii="Arial" w:hAnsi="Arial" w:cs="Arial"/>
        </w:rPr>
        <w:t>miesięcy.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lastRenderedPageBreak/>
        <w:t>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Ilekroć w niniejszej Gwarancji Jakości jest mowa o wadzie należy przez to rozumieć wadę fizyczną, o której mowa w art. 556 (1) §1 k.c. i art. 556 (1)  §3 k.c., jak również niezgodność rzeczy z postanowieniami Umowy, specyfikacją techniczną i dokumentacją projektową do umowy, a także najlepszą wiedzą Gwaranta oraz niezgodność z aktualnie obowiązującymi zasadami wiedzy technicznej i sztuki budowlanej oraz obowiązującymi przepisami prawa, przepisami techniczno-budowlanymi, także istniejącymi w tym zakresie Polskimi Normami. Wadę stanowi także wada w Dokumentach Wykonawcy.</w:t>
      </w:r>
    </w:p>
    <w:p w:rsidR="00806380" w:rsidRPr="008F0611" w:rsidRDefault="00680543" w:rsidP="008F061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Obowiązki i uprawnienia stron.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8F0611">
        <w:rPr>
          <w:rFonts w:ascii="Arial" w:hAnsi="Arial" w:cs="Arial"/>
        </w:rPr>
        <w:t>W przypadku ujawnienia jakiejkolwiek wady w przedmiocie Umowy Zamawiający jest uprawniony do: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żądania nieodpłatnego usunięcia wady przedmiotu Umowy, a w przypadku, gdy dana rzecz wchodząca w zakres przedmiotu Umowy była już jednokrotnie naprawiana - do żądania wymiany tej rzeczy na nową, wolną od wad,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wskazania trybu usunięcia wady lub wymiany rzeczy na wolną od wad,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żądania od Gwaranta odszkodowania (obejmującego zarówno poniesione straty, jak                            i utracone korzyści), jakiej doznał Zamawiający na skutek wystąpienia wady.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8F0611">
        <w:rPr>
          <w:rFonts w:ascii="Arial" w:hAnsi="Arial" w:cs="Arial"/>
        </w:rPr>
        <w:t>W przypadku ujawnienia jakiejkolwiek wady w przedmiocie Umowy Gwarant jest zobowiązany do: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terminowego spełnienia żądania Zamawiającego dotyczącego nieodpłatnego usunięcia wady, przy czym usunięcia wady może nastąpić również poprzez wymianę rzeczy wchodzącej                       w zakres przedmiotu Umowy na wolną od wad,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terminowego spełnienia żądania Zamawiającego dotyczącego nieodpłatnej wymiany rzeczy na wolną od wad,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zapłaty odszkodowania, o którym mowa w pkt </w:t>
      </w:r>
      <w:r w:rsidR="00806380">
        <w:rPr>
          <w:rFonts w:ascii="Arial" w:hAnsi="Arial" w:cs="Arial"/>
          <w:color w:val="000000"/>
        </w:rPr>
        <w:t>1</w:t>
      </w:r>
      <w:r w:rsidRPr="00680543">
        <w:rPr>
          <w:rFonts w:ascii="Arial" w:hAnsi="Arial" w:cs="Arial"/>
          <w:color w:val="000000"/>
        </w:rPr>
        <w:t xml:space="preserve"> </w:t>
      </w:r>
      <w:proofErr w:type="spellStart"/>
      <w:r w:rsidRPr="00680543">
        <w:rPr>
          <w:rFonts w:ascii="Arial" w:hAnsi="Arial" w:cs="Arial"/>
          <w:color w:val="000000"/>
        </w:rPr>
        <w:t>ppkt</w:t>
      </w:r>
      <w:proofErr w:type="spellEnd"/>
      <w:r w:rsidRPr="00680543">
        <w:rPr>
          <w:rFonts w:ascii="Arial" w:hAnsi="Arial" w:cs="Arial"/>
          <w:color w:val="000000"/>
        </w:rPr>
        <w:t xml:space="preserve"> 1) lit. c,</w:t>
      </w:r>
      <w:r w:rsidRPr="00680543">
        <w:rPr>
          <w:rFonts w:ascii="Arial" w:hAnsi="Arial" w:cs="Arial"/>
        </w:rPr>
        <w:t xml:space="preserve"> jeżeli kary umowne nie pokryją szkody w całości, Zamawiający będzie uprawniony do dochodzenia odszkodowania w pełnej wysokości, na warunkach ogólnych.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8F0611">
        <w:rPr>
          <w:rFonts w:ascii="Arial" w:hAnsi="Arial" w:cs="Arial"/>
        </w:rPr>
        <w:t>Ilekroć w postanowieniach jest mowa o „usunięciu wady” należy przez to rozumieć również wymianę rzeczy wchodzącej w zakres przedmiotu Umowy na wolną od wad.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Przeglądy gwarancyjne.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Komisyjne przeglądy gwarancyjne odbywać się będą w czasie obowiązywania niniejszej gwarancji w okresach jednorocznych.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Datę, godzinę i miejsce dokonania przeglądu gwarancyjnego wyznacza Zamawiający, zawiadamiając o nim Gwaranta na piśmie, z co najmniej 7 dniowym wyprzedzeniem.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lastRenderedPageBreak/>
        <w:t>W skład komisji przeglądowej będą wchodziły, co najmniej 2 osoby wyznaczone przez Zamawiającego oraz co najmniej 1 osoba wyznaczona przez Gwaranta.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Jeżeli Gwarant został prawidłowo zawiadomiony o terminie i miejscu dokonania przeglądu gwarancyjnego, </w:t>
      </w:r>
      <w:proofErr w:type="spellStart"/>
      <w:r w:rsidRPr="00680543">
        <w:rPr>
          <w:rFonts w:ascii="Arial" w:hAnsi="Arial" w:cs="Arial"/>
        </w:rPr>
        <w:t>t.j</w:t>
      </w:r>
      <w:proofErr w:type="spellEnd"/>
      <w:r w:rsidRPr="00680543">
        <w:rPr>
          <w:rFonts w:ascii="Arial" w:hAnsi="Arial" w:cs="Arial"/>
        </w:rPr>
        <w:t xml:space="preserve">. zgodnie z pkt </w:t>
      </w:r>
      <w:r w:rsidR="00806380">
        <w:rPr>
          <w:rFonts w:ascii="Arial" w:hAnsi="Arial" w:cs="Arial"/>
        </w:rPr>
        <w:t>3</w:t>
      </w:r>
      <w:r w:rsidRPr="00680543">
        <w:rPr>
          <w:rFonts w:ascii="Arial" w:hAnsi="Arial" w:cs="Arial"/>
        </w:rPr>
        <w:t xml:space="preserve"> </w:t>
      </w:r>
      <w:proofErr w:type="spellStart"/>
      <w:r w:rsidRPr="00680543">
        <w:rPr>
          <w:rFonts w:ascii="Arial" w:hAnsi="Arial" w:cs="Arial"/>
        </w:rPr>
        <w:t>ppkt</w:t>
      </w:r>
      <w:proofErr w:type="spellEnd"/>
      <w:r w:rsidRPr="00680543">
        <w:rPr>
          <w:rFonts w:ascii="Arial" w:hAnsi="Arial" w:cs="Arial"/>
        </w:rPr>
        <w:t xml:space="preserve"> 2, niestawienie się jego przedstawiciela nie będzie wywoływało żadnych ujemnych skutków dla ważności i skuteczności ustaleń dokonanych przez komisje przeglądową.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 każdego przeglądu gwarancyjnego sporządzany będzie szczegółowy protokół Przeglądu Gwarancyjnego, w co najmniej dwóch egzemplarzach, po jednym dla Zamawiającego i dla Gwaranta. W przypadku nieobecności przedstawiciela Gwaranta, Zamawiający niezwłocznie prześle Gwarantowi jeden egzemplarz protokołu Przeglądu.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Tryby usuwania wad.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Zakłada się następującą klasyfikacje wad: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Wady istotne - wady czyniące rzecz niezdatną do zwykłego użytku, albo które sprzeciwiają się wyraźnej umowie (wady usuwalne, wady nieusuwalne),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Wady nieistotne - wady inne niż zakwalifikowane jako wady istotne, </w:t>
      </w:r>
      <w:r w:rsidRPr="00680543">
        <w:rPr>
          <w:rFonts w:ascii="Arial" w:hAnsi="Arial" w:cs="Arial"/>
        </w:rPr>
        <w:br/>
        <w:t xml:space="preserve">z wyjątkiem wad zaliczanych do </w:t>
      </w:r>
      <w:proofErr w:type="spellStart"/>
      <w:r w:rsidRPr="00680543">
        <w:rPr>
          <w:rFonts w:ascii="Arial" w:hAnsi="Arial" w:cs="Arial"/>
        </w:rPr>
        <w:t>lit.c</w:t>
      </w:r>
      <w:proofErr w:type="spellEnd"/>
      <w:r w:rsidRPr="00680543">
        <w:rPr>
          <w:rFonts w:ascii="Arial" w:hAnsi="Arial" w:cs="Arial"/>
        </w:rPr>
        <w:t>,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Wady w Dokumentach Wykonawcy.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Wykonawca w okresie gwarancji usunie usterki lub uszkodzenia na własny koszt </w:t>
      </w:r>
      <w:r w:rsidRPr="00680543">
        <w:rPr>
          <w:rFonts w:ascii="Arial" w:hAnsi="Arial" w:cs="Arial"/>
        </w:rPr>
        <w:br/>
        <w:t xml:space="preserve">w terminie wyznaczonym przez Uprawnionego, lecz nie krótszym niż 14 dni od daty zgłoszenia. Jeżeli wada uniemożliwia lub znacznie utrudnia użytkowanie przedmiotu gwarancji </w:t>
      </w:r>
      <w:r w:rsidR="00806380">
        <w:rPr>
          <w:rFonts w:ascii="Arial" w:hAnsi="Arial" w:cs="Arial"/>
        </w:rPr>
        <w:t>–</w:t>
      </w:r>
      <w:r w:rsidRPr="00680543">
        <w:rPr>
          <w:rFonts w:ascii="Arial" w:hAnsi="Arial" w:cs="Arial"/>
        </w:rPr>
        <w:t xml:space="preserve"> niezwłocznie</w:t>
      </w:r>
      <w:r w:rsidR="00806380">
        <w:rPr>
          <w:rFonts w:ascii="Arial" w:hAnsi="Arial" w:cs="Arial"/>
        </w:rPr>
        <w:t xml:space="preserve"> </w:t>
      </w:r>
      <w:r w:rsidRPr="00680543">
        <w:rPr>
          <w:rFonts w:ascii="Arial" w:hAnsi="Arial" w:cs="Arial"/>
        </w:rPr>
        <w:t>(jednak nie później niż w terminie 24 godzin od momentu zgłoszenia).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Gwarant jest odpowiedzialny za wszelkie szkody i straty, które spowodował w czasie prac nad usuwaniem wad.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Okres gwarancji na elementy wymienione będzie się rozpoczynał ponownie od dnia ich wymiany. Jeżeli Wykonawca zaniedba usunięcia usterki lub uszkodzenia, to Zamawiający może:</w:t>
      </w:r>
    </w:p>
    <w:p w:rsidR="00680543" w:rsidRPr="00680543" w:rsidRDefault="00680543" w:rsidP="0068054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usunąć usterkę lub uszkodzenie we własnym zakresie bez utraty gwarancji lub zatrudnić stronę trzecią do jego usunięcia na ryzyko i koszt Wykonawcy </w:t>
      </w:r>
      <w:r w:rsidRPr="00680543">
        <w:rPr>
          <w:rFonts w:ascii="Arial" w:hAnsi="Arial" w:cs="Arial"/>
        </w:rPr>
        <w:br/>
        <w:t xml:space="preserve">i w takim przypadku poniesione koszty zostaną potrącone przez Zamawiającego                              z zabezpieczenia gwarancyjnego lub wystąpi z żądaniem do Wykonawcy </w:t>
      </w:r>
      <w:r w:rsidRPr="00680543">
        <w:rPr>
          <w:rFonts w:ascii="Arial" w:hAnsi="Arial" w:cs="Arial"/>
        </w:rPr>
        <w:br/>
        <w:t>o zapłatę,</w:t>
      </w:r>
    </w:p>
    <w:p w:rsidR="00680543" w:rsidRPr="00680543" w:rsidRDefault="00680543" w:rsidP="0068054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dokonać wymiany urządzenia lub całego zespołu urządzeń na koszt Wykonawcy.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Usunięcie wady uważa się za skuteczne z chwilą podpisania przez obie strony Protokołu odbioru prac z usuwania wady. W Protokole Strony potwierdzają także termin usunięcia wady.</w:t>
      </w:r>
    </w:p>
    <w:p w:rsidR="005F6AEC" w:rsidRDefault="005F6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lastRenderedPageBreak/>
        <w:t>Powiadomienia.</w:t>
      </w:r>
    </w:p>
    <w:p w:rsidR="00680543" w:rsidRPr="00680543" w:rsidRDefault="00680543" w:rsidP="008063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O każdej wadzie osoba wyznaczona przez Zamawiającego powiadamia telefonicznie przedstawiciela Gwaranta, a następnie potwierdza zgłoszenie faksem oraz pocztą elektroniczną na wskazane numery telefonów i adresy. Kopia potwierdzenia zgłoszenia przesłana jest również faksem oraz pocztą elektroniczną do Zamawiającego.                                         W powiadomieniu o wadzie Zamawiający kwalifikuje kategorie wady wg kategorii ustalonej                w pkt 4 ppkt1.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Zarówno Zamawiający jak i Gwarant sporządzą wykaz osób upoważnionych do kontaktów, przekazywania, przyjmowania powiadomień o wadach, do potwierdzania przyjęcia powiadomienia o wadzie. O każdej zmianie takich osób, Strony obowiązane są informować się niezwłocznie, pod rygorem uznania przekazanej informacji do wcześniej wskazanej osoby za skuteczne powiadomienie.</w:t>
      </w:r>
    </w:p>
    <w:p w:rsidR="00680543" w:rsidRPr="00680543" w:rsidRDefault="00680543" w:rsidP="0068054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Komunikacja pomiędzy Stronami potwierdzona zostanie w formie pisemnej.</w:t>
      </w:r>
    </w:p>
    <w:p w:rsidR="00680543" w:rsidRPr="00680543" w:rsidRDefault="00680543" w:rsidP="0068054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Pisma kierowane będą przez Strony na adresy podane w Ofercie. O zmianach </w:t>
      </w:r>
      <w:r w:rsidRPr="00680543">
        <w:rPr>
          <w:rFonts w:ascii="Arial" w:hAnsi="Arial" w:cs="Arial"/>
        </w:rPr>
        <w:br/>
        <w:t xml:space="preserve">w danych adresowych Strony obowiązane są informować się niezwłocznie, nie później niż                     7 dni od chwili zaistnienia zmian, pod rygorem uznania wysłania korespondencji pod ostatnio znany adres za skutecznie doręczoną. </w:t>
      </w:r>
    </w:p>
    <w:p w:rsidR="00680543" w:rsidRPr="006E472D" w:rsidRDefault="00680543" w:rsidP="006E472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Postanowienia końcowe.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 sprawach nieuregulowanych niniejszą Gwarancją zastosowanie maja odpowiednie przepisy prawa polskiego, w szczególności kodeksu cywilnego, ustawy z dnia 7 lipca 1994r. Prawo Budowlane i ustawy z dnia 29 stycznia 2004r. Prawo zamówień publicznych (</w:t>
      </w:r>
      <w:proofErr w:type="spellStart"/>
      <w:r w:rsidRPr="00680543">
        <w:rPr>
          <w:rFonts w:ascii="Arial" w:hAnsi="Arial" w:cs="Arial"/>
        </w:rPr>
        <w:t>t.j</w:t>
      </w:r>
      <w:proofErr w:type="spellEnd"/>
      <w:r w:rsidRPr="00680543">
        <w:rPr>
          <w:rFonts w:ascii="Arial" w:hAnsi="Arial" w:cs="Arial"/>
        </w:rPr>
        <w:t xml:space="preserve">. Dz. U.                       </w:t>
      </w:r>
      <w:r w:rsidR="00806380">
        <w:rPr>
          <w:rFonts w:ascii="Arial" w:hAnsi="Arial" w:cs="Arial"/>
        </w:rPr>
        <w:t>z 2015</w:t>
      </w:r>
      <w:r w:rsidRPr="00680543">
        <w:rPr>
          <w:rFonts w:ascii="Arial" w:hAnsi="Arial" w:cs="Arial"/>
        </w:rPr>
        <w:t>r., poz. 2164 ze zm.).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Gwarancja nie wyłącza, nie ogranicza ani nie zawiesza uprawnień zamawiającego wynikających z przepisów o rękojmi za wady.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Niniejsza Gwarancja Jakości jest integralną częścią Umowy.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Wszelkie zmiany niniejszej Gwarancji wymagają formy pisemnej pod rygorem nieważności.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Wykonawca: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Data wystawienia dokumentu gwarancji: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805A54" w:rsidRPr="004443D2" w:rsidRDefault="00680543" w:rsidP="004443D2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</w:t>
      </w:r>
    </w:p>
    <w:sectPr w:rsidR="00805A54" w:rsidRPr="004443D2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73" w:rsidRDefault="00372873">
      <w:r>
        <w:separator/>
      </w:r>
    </w:p>
  </w:endnote>
  <w:endnote w:type="continuationSeparator" w:id="0">
    <w:p w:rsidR="00372873" w:rsidRDefault="0037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43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F6AEC" w:rsidRDefault="005F6AEC" w:rsidP="005F6AEC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5F6AEC" w:rsidRDefault="005F6AEC" w:rsidP="005F6AEC">
    <w:pPr>
      <w:tabs>
        <w:tab w:val="left" w:pos="7380"/>
      </w:tabs>
      <w:jc w:val="center"/>
      <w:rPr>
        <w:i/>
        <w:sz w:val="18"/>
      </w:rPr>
    </w:pPr>
  </w:p>
  <w:p w:rsidR="005F6AEC" w:rsidRPr="00F77075" w:rsidRDefault="005F6AEC" w:rsidP="005F6AEC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F6AEC" w:rsidRPr="00F77075" w:rsidRDefault="005F6AEC" w:rsidP="005F6AEC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F6AEC" w:rsidRDefault="005F6AEC" w:rsidP="005F6AEC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73" w:rsidRDefault="00372873">
      <w:r>
        <w:separator/>
      </w:r>
    </w:p>
  </w:footnote>
  <w:footnote w:type="continuationSeparator" w:id="0">
    <w:p w:rsidR="00372873" w:rsidRDefault="0037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F6AEC" w:rsidTr="00273D21">
      <w:trPr>
        <w:trHeight w:val="1134"/>
      </w:trPr>
      <w:tc>
        <w:tcPr>
          <w:tcW w:w="1555" w:type="dxa"/>
        </w:tcPr>
        <w:p w:rsidR="005F6AEC" w:rsidRDefault="005F6AEC" w:rsidP="005F6AEC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1C2C56" wp14:editId="7ADDCECF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5F6AEC" w:rsidRDefault="005F6AEC" w:rsidP="005F6AEC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F6AEC" w:rsidRDefault="005F6AEC" w:rsidP="005F6AE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F6AEC" w:rsidRDefault="005F6AEC" w:rsidP="005F6AE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5F6AEC" w:rsidRDefault="005F6AEC" w:rsidP="005F6AEC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5F6AEC" w:rsidRDefault="005F6AEC" w:rsidP="005F6AEC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53C6CC" wp14:editId="6AFE53A7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5F6AEC" w:rsidRDefault="00084F6B" w:rsidP="005F6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63"/>
    <w:multiLevelType w:val="hybridMultilevel"/>
    <w:tmpl w:val="0B30790A"/>
    <w:lvl w:ilvl="0" w:tplc="EC74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4BDC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847A5"/>
    <w:multiLevelType w:val="hybridMultilevel"/>
    <w:tmpl w:val="A33A608E"/>
    <w:lvl w:ilvl="0" w:tplc="CEF4F0BA">
      <w:start w:val="1"/>
      <w:numFmt w:val="lowerLetter"/>
      <w:lvlText w:val="%1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1" w:tplc="EC74BDC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BB281A"/>
    <w:multiLevelType w:val="hybridMultilevel"/>
    <w:tmpl w:val="5E74D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C0302"/>
    <w:multiLevelType w:val="hybridMultilevel"/>
    <w:tmpl w:val="0FCED0DE"/>
    <w:lvl w:ilvl="0" w:tplc="EC74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  <w:b w:val="0"/>
      </w:rPr>
    </w:lvl>
    <w:lvl w:ilvl="2" w:tplc="EC74B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B6C32"/>
    <w:multiLevelType w:val="hybridMultilevel"/>
    <w:tmpl w:val="F050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4A7"/>
    <w:multiLevelType w:val="hybridMultilevel"/>
    <w:tmpl w:val="1BE44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22B93"/>
    <w:multiLevelType w:val="hybridMultilevel"/>
    <w:tmpl w:val="770474DE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AC2ACF"/>
    <w:multiLevelType w:val="hybridMultilevel"/>
    <w:tmpl w:val="012EC108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60403271"/>
    <w:multiLevelType w:val="hybridMultilevel"/>
    <w:tmpl w:val="98686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66E8B"/>
    <w:multiLevelType w:val="hybridMultilevel"/>
    <w:tmpl w:val="8318BD90"/>
    <w:lvl w:ilvl="0" w:tplc="BD90C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400DE"/>
    <w:multiLevelType w:val="hybridMultilevel"/>
    <w:tmpl w:val="C9D8F512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6A40558E"/>
    <w:multiLevelType w:val="hybridMultilevel"/>
    <w:tmpl w:val="5380CDCC"/>
    <w:lvl w:ilvl="0" w:tplc="AC5CEC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0545"/>
    <w:multiLevelType w:val="hybridMultilevel"/>
    <w:tmpl w:val="A0B030B0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7E3C29D5"/>
    <w:multiLevelType w:val="hybridMultilevel"/>
    <w:tmpl w:val="57A0F3C4"/>
    <w:lvl w:ilvl="0" w:tplc="A3D47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  <w:b w:val="0"/>
      </w:rPr>
    </w:lvl>
    <w:lvl w:ilvl="3" w:tplc="365E14C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2E34A1"/>
    <w:rsid w:val="00330AFA"/>
    <w:rsid w:val="00372873"/>
    <w:rsid w:val="004443D2"/>
    <w:rsid w:val="00521B89"/>
    <w:rsid w:val="005F6AEC"/>
    <w:rsid w:val="00621B26"/>
    <w:rsid w:val="00680543"/>
    <w:rsid w:val="006E472D"/>
    <w:rsid w:val="00713BD0"/>
    <w:rsid w:val="0072101B"/>
    <w:rsid w:val="00805A54"/>
    <w:rsid w:val="00806380"/>
    <w:rsid w:val="00812528"/>
    <w:rsid w:val="008F0611"/>
    <w:rsid w:val="00970B9E"/>
    <w:rsid w:val="00A3493E"/>
    <w:rsid w:val="00A81744"/>
    <w:rsid w:val="00B30439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0611"/>
    <w:pPr>
      <w:ind w:left="720"/>
      <w:contextualSpacing/>
    </w:pPr>
  </w:style>
  <w:style w:type="table" w:styleId="Tabela-Siatka">
    <w:name w:val="Table Grid"/>
    <w:basedOn w:val="Standardowy"/>
    <w:uiPriority w:val="39"/>
    <w:rsid w:val="005F6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1156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14</cp:revision>
  <cp:lastPrinted>2017-03-10T13:49:00Z</cp:lastPrinted>
  <dcterms:created xsi:type="dcterms:W3CDTF">2017-03-10T13:51:00Z</dcterms:created>
  <dcterms:modified xsi:type="dcterms:W3CDTF">2017-04-07T07:09:00Z</dcterms:modified>
</cp:coreProperties>
</file>