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91" w:rsidRDefault="00B06091" w:rsidP="00B06091">
      <w:pPr>
        <w:pStyle w:val="NormalnyWeb"/>
        <w:spacing w:after="0"/>
        <w:jc w:val="right"/>
      </w:pPr>
      <w:r>
        <w:rPr>
          <w:b/>
          <w:bCs/>
          <w:sz w:val="16"/>
          <w:szCs w:val="16"/>
        </w:rPr>
        <w:t xml:space="preserve">        Zał. nr 2 do </w:t>
      </w:r>
      <w:proofErr w:type="spellStart"/>
      <w:r>
        <w:rPr>
          <w:b/>
          <w:bCs/>
          <w:sz w:val="16"/>
          <w:szCs w:val="16"/>
        </w:rPr>
        <w:t>do</w:t>
      </w:r>
      <w:proofErr w:type="spellEnd"/>
      <w:r>
        <w:rPr>
          <w:b/>
          <w:bCs/>
          <w:sz w:val="16"/>
          <w:szCs w:val="16"/>
        </w:rPr>
        <w:t xml:space="preserve"> uchwały Rady Gminy</w:t>
      </w:r>
    </w:p>
    <w:p w:rsidR="00B06091" w:rsidRDefault="00B06091" w:rsidP="00B06091">
      <w:pPr>
        <w:pStyle w:val="NormalnyWeb"/>
        <w:spacing w:after="0"/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Srokowo Nr IV/18/15 z dnia 30 stycznia 2015r.</w:t>
      </w:r>
    </w:p>
    <w:p w:rsidR="00B06091" w:rsidRDefault="00B06091" w:rsidP="00B06091">
      <w:pPr>
        <w:pStyle w:val="NormalnyWeb"/>
        <w:spacing w:after="0" w:line="276" w:lineRule="auto"/>
      </w:pPr>
      <w:r>
        <w:rPr>
          <w:rFonts w:ascii="Arial" w:hAnsi="Arial" w:cs="Arial"/>
          <w:b/>
          <w:bCs/>
        </w:rPr>
        <w:t>Plan pracy Komisji Finansów i Rozwoju Gospodarczego na 2015 rok</w:t>
      </w:r>
    </w:p>
    <w:tbl>
      <w:tblPr>
        <w:tblW w:w="104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0"/>
        <w:gridCol w:w="1859"/>
        <w:gridCol w:w="8016"/>
      </w:tblGrid>
      <w:tr w:rsidR="00B06091" w:rsidTr="004140B1">
        <w:trPr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06091" w:rsidRDefault="00B06091" w:rsidP="004140B1">
            <w:pPr>
              <w:pStyle w:val="NormalnyWeb"/>
              <w:jc w:val="center"/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06091" w:rsidRDefault="00B06091" w:rsidP="004140B1">
            <w:pPr>
              <w:pStyle w:val="NormalnyWeb"/>
              <w:jc w:val="center"/>
            </w:pPr>
            <w:r>
              <w:rPr>
                <w:b/>
                <w:bCs/>
              </w:rPr>
              <w:t>Termin posiedzenia</w:t>
            </w:r>
          </w:p>
        </w:tc>
        <w:tc>
          <w:tcPr>
            <w:tcW w:w="7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06091" w:rsidRDefault="00B06091" w:rsidP="004140B1">
            <w:pPr>
              <w:pStyle w:val="NormalnyWeb"/>
              <w:jc w:val="center"/>
            </w:pPr>
            <w:r>
              <w:rPr>
                <w:b/>
                <w:bCs/>
              </w:rPr>
              <w:t>Tematyka posiedzenia</w:t>
            </w:r>
          </w:p>
        </w:tc>
      </w:tr>
      <w:tr w:rsidR="00B06091" w:rsidTr="004140B1">
        <w:trPr>
          <w:trHeight w:val="1095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4140B1">
            <w:pPr>
              <w:pStyle w:val="NormalnyWeb"/>
              <w:jc w:val="center"/>
            </w:pPr>
            <w:r>
              <w:t>1.</w:t>
            </w: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06091" w:rsidRDefault="00B06091" w:rsidP="004140B1">
            <w:pPr>
              <w:pStyle w:val="NormalnyWeb"/>
              <w:spacing w:after="0"/>
              <w:jc w:val="center"/>
            </w:pPr>
            <w:r>
              <w:t>styczeń</w:t>
            </w:r>
          </w:p>
          <w:p w:rsidR="00B06091" w:rsidRDefault="00B06091" w:rsidP="004140B1">
            <w:pPr>
              <w:pStyle w:val="NormalnyWeb"/>
              <w:spacing w:after="0"/>
              <w:jc w:val="center"/>
            </w:pPr>
          </w:p>
          <w:p w:rsidR="00B06091" w:rsidRDefault="00B06091" w:rsidP="004140B1">
            <w:pPr>
              <w:pStyle w:val="NormalnyWeb"/>
              <w:jc w:val="center"/>
            </w:pPr>
          </w:p>
        </w:tc>
        <w:tc>
          <w:tcPr>
            <w:tcW w:w="7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B06091">
            <w:pPr>
              <w:pStyle w:val="NormalnyWeb"/>
              <w:numPr>
                <w:ilvl w:val="0"/>
                <w:numId w:val="1"/>
              </w:numPr>
              <w:spacing w:before="79" w:beforeAutospacing="0" w:after="159"/>
            </w:pPr>
            <w:r>
              <w:t>Praca nad budżetem na 2015r i wieloletnią prognozą finansową na lata 2015-2020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1"/>
              </w:numPr>
              <w:spacing w:before="79" w:beforeAutospacing="0"/>
            </w:pPr>
            <w:r>
              <w:t xml:space="preserve">Przyjęcie opinii Komisji </w:t>
            </w:r>
            <w:proofErr w:type="spellStart"/>
            <w:r>
              <w:t>ws</w:t>
            </w:r>
            <w:proofErr w:type="spellEnd"/>
            <w:r>
              <w:t>. Budżetu i WPF</w:t>
            </w:r>
          </w:p>
        </w:tc>
      </w:tr>
      <w:tr w:rsidR="00B06091" w:rsidTr="004140B1">
        <w:trPr>
          <w:trHeight w:val="990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4140B1">
            <w:pPr>
              <w:pStyle w:val="NormalnyWeb"/>
              <w:jc w:val="center"/>
            </w:pPr>
            <w:r>
              <w:t>2.</w:t>
            </w: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06091" w:rsidRDefault="00B06091" w:rsidP="004140B1">
            <w:pPr>
              <w:pStyle w:val="NormalnyWeb"/>
              <w:spacing w:after="0"/>
              <w:jc w:val="center"/>
            </w:pPr>
            <w:r>
              <w:t>luty</w:t>
            </w:r>
          </w:p>
          <w:p w:rsidR="00B06091" w:rsidRDefault="00B06091" w:rsidP="004140B1">
            <w:pPr>
              <w:pStyle w:val="NormalnyWeb"/>
              <w:spacing w:after="0"/>
              <w:jc w:val="center"/>
            </w:pPr>
          </w:p>
          <w:p w:rsidR="00B06091" w:rsidRDefault="00B06091" w:rsidP="004140B1">
            <w:pPr>
              <w:pStyle w:val="NormalnyWeb"/>
              <w:jc w:val="center"/>
            </w:pPr>
          </w:p>
        </w:tc>
        <w:tc>
          <w:tcPr>
            <w:tcW w:w="7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B06091">
            <w:pPr>
              <w:pStyle w:val="NormalnyWeb"/>
              <w:numPr>
                <w:ilvl w:val="0"/>
                <w:numId w:val="2"/>
              </w:numPr>
              <w:spacing w:before="79" w:beforeAutospacing="0" w:after="0"/>
            </w:pPr>
            <w:r>
              <w:t>Informacja na temat realizacji kosztów osobowych w tym premii i nagród dla pracowników Urzędu Gminy oraz gminnych jednostek organizacyjnych w 2014 roku oraz prognozy kosztów osobowych na 2015r..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2"/>
              </w:numPr>
              <w:spacing w:before="79" w:beforeAutospacing="0"/>
            </w:pPr>
            <w:r>
              <w:t>Sprawy różne.</w:t>
            </w:r>
          </w:p>
        </w:tc>
      </w:tr>
      <w:tr w:rsidR="00B06091" w:rsidTr="004140B1">
        <w:trPr>
          <w:trHeight w:val="2250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4140B1">
            <w:pPr>
              <w:pStyle w:val="NormalnyWeb"/>
              <w:jc w:val="center"/>
            </w:pPr>
            <w:r>
              <w:t>3.</w:t>
            </w: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4140B1">
            <w:pPr>
              <w:pStyle w:val="NormalnyWeb"/>
              <w:jc w:val="center"/>
            </w:pPr>
            <w:r>
              <w:t>marzec</w:t>
            </w:r>
          </w:p>
        </w:tc>
        <w:tc>
          <w:tcPr>
            <w:tcW w:w="7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B06091">
            <w:pPr>
              <w:pStyle w:val="NormalnyWeb"/>
              <w:numPr>
                <w:ilvl w:val="0"/>
                <w:numId w:val="3"/>
              </w:numPr>
              <w:spacing w:before="62" w:beforeAutospacing="0" w:after="159"/>
            </w:pPr>
            <w:r>
              <w:t>Informacja na temat: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4"/>
              </w:numPr>
              <w:spacing w:beforeAutospacing="0" w:after="0"/>
            </w:pPr>
            <w:r>
              <w:t>zadłużenia gminy wg stanu na 31.12.2014 roku;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4"/>
              </w:numPr>
              <w:spacing w:beforeAutospacing="0" w:after="0"/>
            </w:pPr>
            <w:r>
              <w:t>zdolności kredytowej gminy;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4"/>
              </w:numPr>
              <w:spacing w:beforeAutospacing="0" w:after="0"/>
            </w:pPr>
            <w:r>
              <w:rPr>
                <w:color w:val="000000"/>
              </w:rPr>
              <w:t>umorzeń podatków w 2014 roku</w:t>
            </w:r>
            <w:r>
              <w:t>.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5"/>
              </w:numPr>
              <w:spacing w:before="62" w:beforeAutospacing="0" w:after="159"/>
            </w:pPr>
            <w:r>
              <w:t xml:space="preserve">Analiza kosztów energii elektrycznej i cieplnej w </w:t>
            </w:r>
            <w:r>
              <w:rPr>
                <w:rFonts w:ascii="Calibri" w:hAnsi="Calibri"/>
              </w:rPr>
              <w:t>Urzędzie Gminy oraz gminnych jednostkach organizacyjnych.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5"/>
              </w:numPr>
              <w:spacing w:before="62" w:beforeAutospacing="0" w:after="159"/>
            </w:pPr>
            <w:r>
              <w:t>Informacja o działaniach podejmowanych przez gminę w celu poprawy efektywności energetycznej Gminy i stanu przygotowań do opracowania strategii energetycznej dla Gminy.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5"/>
              </w:numPr>
              <w:spacing w:before="62" w:beforeAutospacing="0"/>
            </w:pPr>
            <w:r>
              <w:t xml:space="preserve">Sprawy różne. </w:t>
            </w:r>
          </w:p>
        </w:tc>
      </w:tr>
      <w:tr w:rsidR="00B06091" w:rsidTr="004140B1">
        <w:trPr>
          <w:trHeight w:val="60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4140B1">
            <w:pPr>
              <w:pStyle w:val="NormalnyWeb"/>
              <w:spacing w:line="60" w:lineRule="atLeast"/>
              <w:jc w:val="center"/>
            </w:pPr>
            <w:r>
              <w:t>4.</w:t>
            </w: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06091" w:rsidRDefault="00B06091" w:rsidP="004140B1">
            <w:pPr>
              <w:pStyle w:val="NormalnyWeb"/>
              <w:spacing w:after="0"/>
              <w:jc w:val="center"/>
            </w:pPr>
            <w:r>
              <w:t>kwiecień</w:t>
            </w:r>
          </w:p>
          <w:p w:rsidR="00B06091" w:rsidRDefault="00B06091" w:rsidP="004140B1">
            <w:pPr>
              <w:pStyle w:val="NormalnyWeb"/>
              <w:spacing w:after="0"/>
              <w:jc w:val="center"/>
            </w:pPr>
          </w:p>
          <w:p w:rsidR="00B06091" w:rsidRDefault="00B06091" w:rsidP="004140B1">
            <w:pPr>
              <w:pStyle w:val="NormalnyWeb"/>
              <w:spacing w:line="60" w:lineRule="atLeast"/>
            </w:pPr>
            <w:r>
              <w:t>( wspólne posiedzenie z Komisją Rolnictwa i Infrastruktury)</w:t>
            </w:r>
          </w:p>
        </w:tc>
        <w:tc>
          <w:tcPr>
            <w:tcW w:w="7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B06091">
            <w:pPr>
              <w:pStyle w:val="NormalnyWeb"/>
              <w:numPr>
                <w:ilvl w:val="0"/>
                <w:numId w:val="6"/>
              </w:numPr>
              <w:spacing w:before="62" w:beforeAutospacing="0" w:after="0"/>
            </w:pPr>
            <w:r>
              <w:t xml:space="preserve">Informacja dotycząca kosztów gospodarki odpadami i ściekami na terenie gminy. 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6"/>
              </w:numPr>
              <w:spacing w:before="62" w:beforeAutospacing="0" w:after="0"/>
            </w:pPr>
            <w:r>
              <w:t>Prognozowane potrzeby inwestycyjne w zakresie modernizacji infrastruktury wodno-ściekowej na lata 2015-2020 wraz z projekcją kosztów.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6"/>
              </w:numPr>
              <w:spacing w:before="62" w:beforeAutospacing="0" w:line="60" w:lineRule="atLeast"/>
            </w:pPr>
            <w:r>
              <w:t>Sprawy różne.</w:t>
            </w:r>
          </w:p>
        </w:tc>
      </w:tr>
      <w:tr w:rsidR="00B06091" w:rsidTr="004140B1">
        <w:trPr>
          <w:trHeight w:val="60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4140B1">
            <w:pPr>
              <w:pStyle w:val="NormalnyWeb"/>
              <w:spacing w:line="60" w:lineRule="atLeast"/>
              <w:jc w:val="center"/>
            </w:pPr>
            <w:r>
              <w:t>5.</w:t>
            </w: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4140B1">
            <w:pPr>
              <w:pStyle w:val="NormalnyWeb"/>
              <w:spacing w:line="60" w:lineRule="atLeast"/>
              <w:jc w:val="center"/>
            </w:pPr>
            <w:r>
              <w:t>maj</w:t>
            </w:r>
          </w:p>
        </w:tc>
        <w:tc>
          <w:tcPr>
            <w:tcW w:w="7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06091" w:rsidRDefault="00B06091" w:rsidP="00B06091">
            <w:pPr>
              <w:pStyle w:val="NormalnyWeb"/>
              <w:numPr>
                <w:ilvl w:val="0"/>
                <w:numId w:val="7"/>
              </w:numPr>
              <w:spacing w:before="62" w:beforeAutospacing="0" w:after="0"/>
            </w:pPr>
            <w:r>
              <w:t>Ocena stanu zasobów majątkowych Gminy.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7"/>
              </w:numPr>
              <w:spacing w:before="62" w:beforeAutospacing="0" w:after="0"/>
            </w:pPr>
            <w:r>
              <w:t>Informacja na temat planów restrukturyzacji aktywów Gminy.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7"/>
              </w:numPr>
              <w:spacing w:before="62" w:beforeAutospacing="0" w:after="0"/>
            </w:pPr>
            <w:r>
              <w:t>Ocena i prognoza zdolności inwestycyjnych na lata 2015-2020.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7"/>
              </w:numPr>
              <w:spacing w:before="62" w:beforeAutospacing="0" w:after="0"/>
            </w:pPr>
            <w:r>
              <w:lastRenderedPageBreak/>
              <w:t>Ocena stanu przygotowania gminy do absorpcji funduszy z RPO i PROW 2014-2020.</w:t>
            </w:r>
          </w:p>
          <w:p w:rsidR="00B06091" w:rsidRDefault="00B06091" w:rsidP="004140B1">
            <w:pPr>
              <w:pStyle w:val="NormalnyWeb"/>
              <w:spacing w:before="62" w:beforeAutospacing="0" w:line="60" w:lineRule="atLeast"/>
            </w:pPr>
          </w:p>
        </w:tc>
      </w:tr>
      <w:tr w:rsidR="00B06091" w:rsidTr="004140B1">
        <w:trPr>
          <w:trHeight w:val="900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4140B1">
            <w:pPr>
              <w:pStyle w:val="NormalnyWeb"/>
              <w:jc w:val="center"/>
            </w:pPr>
            <w:r>
              <w:lastRenderedPageBreak/>
              <w:t>5.</w:t>
            </w: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4140B1">
            <w:pPr>
              <w:pStyle w:val="NormalnyWeb"/>
              <w:jc w:val="center"/>
            </w:pPr>
            <w:r>
              <w:rPr>
                <w:color w:val="000000"/>
              </w:rPr>
              <w:t>czerwiec</w:t>
            </w:r>
          </w:p>
        </w:tc>
        <w:tc>
          <w:tcPr>
            <w:tcW w:w="7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B06091">
            <w:pPr>
              <w:pStyle w:val="NormalnyWeb"/>
              <w:numPr>
                <w:ilvl w:val="0"/>
                <w:numId w:val="8"/>
              </w:numPr>
              <w:spacing w:before="62" w:beforeAutospacing="0" w:after="0"/>
            </w:pPr>
            <w:r>
              <w:t>Analiza wykonania budżetu gminy za 2014 rok - opinia komisji.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8"/>
              </w:numPr>
              <w:spacing w:before="62" w:beforeAutospacing="0"/>
            </w:pPr>
            <w:r>
              <w:t>Sprawy różne.</w:t>
            </w:r>
          </w:p>
        </w:tc>
      </w:tr>
      <w:tr w:rsidR="00B06091" w:rsidTr="004140B1">
        <w:trPr>
          <w:trHeight w:val="1095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4140B1">
            <w:pPr>
              <w:pStyle w:val="NormalnyWeb"/>
              <w:jc w:val="center"/>
            </w:pPr>
            <w:r>
              <w:t>6.</w:t>
            </w: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4140B1">
            <w:pPr>
              <w:pStyle w:val="NormalnyWeb"/>
              <w:jc w:val="center"/>
            </w:pPr>
            <w:r>
              <w:t>lipiec</w:t>
            </w:r>
          </w:p>
        </w:tc>
        <w:tc>
          <w:tcPr>
            <w:tcW w:w="7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B06091">
            <w:pPr>
              <w:pStyle w:val="NormalnyWeb"/>
              <w:numPr>
                <w:ilvl w:val="0"/>
                <w:numId w:val="9"/>
              </w:numPr>
              <w:spacing w:before="62" w:beforeAutospacing="0" w:after="159"/>
            </w:pPr>
            <w:r>
              <w:t>Analiza wykonania budżetu gminy za I półrocze 2015 r. – opinia komisji.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9"/>
              </w:numPr>
              <w:spacing w:before="62" w:beforeAutospacing="0" w:after="0"/>
            </w:pPr>
            <w:r>
              <w:t>Informacja o realizacji zobowiązań podatkowych oraz opłat lokalnych od osób prawnych i fizycznych za I półrocze 2015 r..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9"/>
              </w:numPr>
              <w:spacing w:before="62" w:beforeAutospacing="0"/>
            </w:pPr>
            <w:r>
              <w:t>Sprawy różne.</w:t>
            </w:r>
          </w:p>
        </w:tc>
      </w:tr>
      <w:tr w:rsidR="00B06091" w:rsidTr="004140B1">
        <w:trPr>
          <w:trHeight w:val="1095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4140B1">
            <w:pPr>
              <w:pStyle w:val="NormalnyWeb"/>
              <w:jc w:val="center"/>
            </w:pPr>
            <w:r>
              <w:t>7.</w:t>
            </w: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06091" w:rsidRDefault="00B06091" w:rsidP="004140B1">
            <w:pPr>
              <w:pStyle w:val="NormalnyWeb"/>
              <w:spacing w:after="0"/>
              <w:jc w:val="center"/>
            </w:pPr>
            <w:r>
              <w:t>wrzesień</w:t>
            </w:r>
          </w:p>
          <w:p w:rsidR="00B06091" w:rsidRDefault="00B06091" w:rsidP="004140B1">
            <w:pPr>
              <w:pStyle w:val="NormalnyWeb"/>
              <w:spacing w:after="0"/>
              <w:jc w:val="center"/>
            </w:pPr>
          </w:p>
          <w:p w:rsidR="00B06091" w:rsidRDefault="00B06091" w:rsidP="004140B1">
            <w:pPr>
              <w:pStyle w:val="NormalnyWeb"/>
              <w:jc w:val="center"/>
            </w:pPr>
          </w:p>
        </w:tc>
        <w:tc>
          <w:tcPr>
            <w:tcW w:w="7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06091" w:rsidRDefault="00B06091" w:rsidP="004140B1">
            <w:pPr>
              <w:pStyle w:val="NormalnyWeb"/>
              <w:spacing w:after="0"/>
            </w:pPr>
          </w:p>
          <w:p w:rsidR="00B06091" w:rsidRDefault="00B06091" w:rsidP="00B06091">
            <w:pPr>
              <w:pStyle w:val="NormalnyWeb"/>
              <w:numPr>
                <w:ilvl w:val="0"/>
                <w:numId w:val="10"/>
              </w:numPr>
              <w:spacing w:beforeAutospacing="0" w:after="0"/>
            </w:pPr>
            <w:r>
              <w:t>Ocena stopnia realizacji zadań z funduszu sołeckiego w 2015r.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10"/>
              </w:numPr>
              <w:spacing w:beforeAutospacing="0" w:after="0"/>
            </w:pPr>
            <w:r>
              <w:t>Sprawy różne.</w:t>
            </w:r>
          </w:p>
          <w:p w:rsidR="00B06091" w:rsidRDefault="00B06091" w:rsidP="004140B1">
            <w:pPr>
              <w:pStyle w:val="NormalnyWeb"/>
              <w:spacing w:before="62" w:beforeAutospacing="0"/>
              <w:ind w:left="329"/>
            </w:pPr>
          </w:p>
        </w:tc>
      </w:tr>
      <w:tr w:rsidR="00B06091" w:rsidTr="004140B1">
        <w:trPr>
          <w:trHeight w:val="1095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4140B1">
            <w:pPr>
              <w:pStyle w:val="NormalnyWeb"/>
              <w:jc w:val="center"/>
            </w:pPr>
            <w:r>
              <w:t>8.</w:t>
            </w: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4140B1">
            <w:pPr>
              <w:pStyle w:val="NormalnyWeb"/>
              <w:jc w:val="center"/>
            </w:pPr>
            <w:r>
              <w:t>październik</w:t>
            </w:r>
          </w:p>
        </w:tc>
        <w:tc>
          <w:tcPr>
            <w:tcW w:w="7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06091" w:rsidRDefault="00B06091" w:rsidP="00B06091">
            <w:pPr>
              <w:pStyle w:val="NormalnyWeb"/>
              <w:numPr>
                <w:ilvl w:val="0"/>
                <w:numId w:val="11"/>
              </w:numPr>
              <w:spacing w:beforeAutospacing="0" w:after="0"/>
            </w:pPr>
            <w:r>
              <w:t>Informacja o stanie realizacji zadań inwestycyjnych za trzy kwartały2015r.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11"/>
              </w:numPr>
              <w:spacing w:before="62" w:beforeAutospacing="0" w:after="0"/>
            </w:pPr>
            <w:r>
              <w:t>Informacja na temat założeń do budżetu Gminy na 2016r.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11"/>
              </w:numPr>
              <w:spacing w:before="62" w:beforeAutospacing="0" w:after="0"/>
            </w:pPr>
            <w:r>
              <w:t>Sprawy różne.</w:t>
            </w:r>
          </w:p>
          <w:p w:rsidR="00B06091" w:rsidRDefault="00B06091" w:rsidP="004140B1">
            <w:pPr>
              <w:pStyle w:val="NormalnyWeb"/>
              <w:spacing w:before="62" w:beforeAutospacing="0"/>
            </w:pPr>
          </w:p>
        </w:tc>
      </w:tr>
      <w:tr w:rsidR="00B06091" w:rsidTr="004140B1">
        <w:trPr>
          <w:trHeight w:val="1005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4140B1">
            <w:pPr>
              <w:pStyle w:val="NormalnyWeb"/>
              <w:jc w:val="center"/>
            </w:pPr>
            <w:r>
              <w:t>9.</w:t>
            </w: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06091" w:rsidRDefault="00B06091" w:rsidP="004140B1">
            <w:pPr>
              <w:pStyle w:val="NormalnyWeb"/>
              <w:spacing w:after="0"/>
              <w:jc w:val="center"/>
            </w:pPr>
            <w:r>
              <w:t>listopad</w:t>
            </w:r>
          </w:p>
          <w:p w:rsidR="00B06091" w:rsidRDefault="00B06091" w:rsidP="004140B1">
            <w:pPr>
              <w:pStyle w:val="NormalnyWeb"/>
              <w:spacing w:after="0"/>
              <w:jc w:val="center"/>
            </w:pPr>
          </w:p>
          <w:p w:rsidR="00B06091" w:rsidRDefault="00B06091" w:rsidP="004140B1">
            <w:pPr>
              <w:pStyle w:val="NormalnyWeb"/>
              <w:jc w:val="center"/>
            </w:pPr>
            <w:r>
              <w:t>( połączone posiedzenie komisji stałych)</w:t>
            </w:r>
          </w:p>
        </w:tc>
        <w:tc>
          <w:tcPr>
            <w:tcW w:w="7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B06091">
            <w:pPr>
              <w:pStyle w:val="NormalnyWeb"/>
              <w:numPr>
                <w:ilvl w:val="0"/>
                <w:numId w:val="12"/>
              </w:numPr>
              <w:spacing w:before="79" w:beforeAutospacing="0" w:after="0"/>
            </w:pPr>
            <w:r>
              <w:t>Propozycje stawek podatków i opłat lokalnych na rok 2016.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12"/>
              </w:numPr>
              <w:spacing w:before="79" w:beforeAutospacing="0" w:after="159"/>
            </w:pPr>
            <w:r>
              <w:t>Opiniowanie projektu budżetu gminy i wieloletniej prognozy finansowej na rok 2016.</w:t>
            </w:r>
          </w:p>
          <w:p w:rsidR="00B06091" w:rsidRDefault="00B06091" w:rsidP="00B06091">
            <w:pPr>
              <w:pStyle w:val="NormalnyWeb"/>
              <w:numPr>
                <w:ilvl w:val="0"/>
                <w:numId w:val="12"/>
              </w:numPr>
              <w:spacing w:before="79" w:beforeAutospacing="0"/>
            </w:pPr>
            <w:r>
              <w:t>Sprawy różne.</w:t>
            </w:r>
          </w:p>
        </w:tc>
      </w:tr>
      <w:tr w:rsidR="00B06091" w:rsidTr="004140B1">
        <w:trPr>
          <w:trHeight w:val="990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4140B1">
            <w:pPr>
              <w:pStyle w:val="NormalnyWeb"/>
              <w:jc w:val="center"/>
            </w:pPr>
            <w:r>
              <w:t>10.</w:t>
            </w: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06091" w:rsidRDefault="00B06091" w:rsidP="004140B1">
            <w:pPr>
              <w:pStyle w:val="NormalnyWeb"/>
              <w:jc w:val="center"/>
            </w:pPr>
          </w:p>
        </w:tc>
        <w:tc>
          <w:tcPr>
            <w:tcW w:w="7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06091" w:rsidRDefault="00B06091" w:rsidP="00B06091">
            <w:pPr>
              <w:pStyle w:val="NormalnyWeb"/>
              <w:numPr>
                <w:ilvl w:val="0"/>
                <w:numId w:val="13"/>
              </w:numPr>
              <w:spacing w:before="79" w:beforeAutospacing="0"/>
            </w:pPr>
            <w:r>
              <w:t>Praca nad budżetem Gminy na 2016r.- przyjęcie opinii Komisji w sprawie budżetu na 2016r.</w:t>
            </w:r>
          </w:p>
        </w:tc>
      </w:tr>
    </w:tbl>
    <w:p w:rsidR="00B06091" w:rsidRDefault="00B06091" w:rsidP="00B06091">
      <w:pPr>
        <w:pStyle w:val="NormalnyWeb"/>
        <w:spacing w:after="0"/>
      </w:pPr>
      <w:r>
        <w:t>Termin oraz tematyka posiedzenia zawarta w ramowym planie pracy, może być zweryfikowana na skutek potrzeb wynikających z bieżącej działalności.</w:t>
      </w:r>
    </w:p>
    <w:p w:rsidR="00B06091" w:rsidRDefault="00B06091" w:rsidP="00B06091">
      <w:pPr>
        <w:pStyle w:val="NormalnyWeb"/>
        <w:spacing w:after="0"/>
      </w:pPr>
      <w:r>
        <w:t xml:space="preserve">                                                                                                  Przewodniczący Komisji</w:t>
      </w:r>
    </w:p>
    <w:p w:rsidR="004C1D11" w:rsidRDefault="00B06091" w:rsidP="008B4B73">
      <w:pPr>
        <w:pStyle w:val="NormalnyWeb"/>
        <w:spacing w:after="0"/>
      </w:pPr>
      <w:r>
        <w:t xml:space="preserve">                                                                                                     Krzysztof  Mościcki</w:t>
      </w:r>
    </w:p>
    <w:sectPr w:rsidR="004C1D11" w:rsidSect="000F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237"/>
    <w:multiLevelType w:val="multilevel"/>
    <w:tmpl w:val="18AC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040F9"/>
    <w:multiLevelType w:val="multilevel"/>
    <w:tmpl w:val="8AA6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63C2C"/>
    <w:multiLevelType w:val="multilevel"/>
    <w:tmpl w:val="33A0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2504C"/>
    <w:multiLevelType w:val="multilevel"/>
    <w:tmpl w:val="6DD0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C42BA"/>
    <w:multiLevelType w:val="multilevel"/>
    <w:tmpl w:val="24FC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37E85"/>
    <w:multiLevelType w:val="multilevel"/>
    <w:tmpl w:val="2BEC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472EC"/>
    <w:multiLevelType w:val="multilevel"/>
    <w:tmpl w:val="42FAC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837D4"/>
    <w:multiLevelType w:val="multilevel"/>
    <w:tmpl w:val="DD36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C7B87"/>
    <w:multiLevelType w:val="multilevel"/>
    <w:tmpl w:val="8836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61A9C"/>
    <w:multiLevelType w:val="multilevel"/>
    <w:tmpl w:val="242E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12735B"/>
    <w:multiLevelType w:val="multilevel"/>
    <w:tmpl w:val="9430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E449A4"/>
    <w:multiLevelType w:val="multilevel"/>
    <w:tmpl w:val="A948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116F12"/>
    <w:multiLevelType w:val="multilevel"/>
    <w:tmpl w:val="A780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06091"/>
    <w:rsid w:val="000F6F2C"/>
    <w:rsid w:val="001D3FB2"/>
    <w:rsid w:val="004C1D11"/>
    <w:rsid w:val="0050137D"/>
    <w:rsid w:val="00770B44"/>
    <w:rsid w:val="007D2154"/>
    <w:rsid w:val="008B4B73"/>
    <w:rsid w:val="00AD1414"/>
    <w:rsid w:val="00B06091"/>
    <w:rsid w:val="00B42607"/>
    <w:rsid w:val="00B433DC"/>
    <w:rsid w:val="00B719BD"/>
    <w:rsid w:val="00D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0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609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Skrzacik</dc:creator>
  <cp:keywords/>
  <dc:description/>
  <cp:lastModifiedBy>Skrzacik</cp:lastModifiedBy>
  <cp:revision>3</cp:revision>
  <dcterms:created xsi:type="dcterms:W3CDTF">2015-02-06T04:14:00Z</dcterms:created>
  <dcterms:modified xsi:type="dcterms:W3CDTF">2015-02-06T04:14:00Z</dcterms:modified>
</cp:coreProperties>
</file>