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0D" w:rsidRDefault="0059110D" w:rsidP="005911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3CB">
        <w:rPr>
          <w:rFonts w:ascii="Times New Roman" w:hAnsi="Times New Roman"/>
          <w:b/>
          <w:bCs/>
          <w:sz w:val="24"/>
          <w:szCs w:val="24"/>
        </w:rPr>
        <w:t>Uzasadnienie</w:t>
      </w:r>
    </w:p>
    <w:p w:rsidR="0059110D" w:rsidRPr="0029704A" w:rsidRDefault="0059110D" w:rsidP="00591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5C0">
        <w:rPr>
          <w:rFonts w:ascii="Times New Roman" w:hAnsi="Times New Roman"/>
          <w:sz w:val="24"/>
          <w:szCs w:val="24"/>
        </w:rPr>
        <w:t xml:space="preserve">do uchwały </w:t>
      </w:r>
      <w:r w:rsidRPr="00F56446">
        <w:rPr>
          <w:rFonts w:ascii="Times New Roman" w:hAnsi="Times New Roman"/>
          <w:sz w:val="24"/>
          <w:szCs w:val="24"/>
        </w:rPr>
        <w:t xml:space="preserve">w sprawie uchylenia uchwały Rady </w:t>
      </w:r>
      <w:r w:rsidRPr="009265C0">
        <w:rPr>
          <w:rFonts w:ascii="Times New Roman" w:hAnsi="Times New Roman"/>
          <w:sz w:val="24"/>
          <w:szCs w:val="24"/>
        </w:rPr>
        <w:t xml:space="preserve">Gminy Srokowo </w:t>
      </w:r>
      <w:r w:rsidRPr="00F56446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XI</w:t>
      </w:r>
      <w:r w:rsidRPr="00F5644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68</w:t>
      </w:r>
      <w:r w:rsidRPr="00F56446">
        <w:rPr>
          <w:rFonts w:ascii="Times New Roman" w:hAnsi="Times New Roman"/>
          <w:sz w:val="24"/>
          <w:szCs w:val="24"/>
        </w:rPr>
        <w:t>/</w:t>
      </w:r>
      <w:r w:rsidRPr="009265C0">
        <w:rPr>
          <w:rFonts w:ascii="Times New Roman" w:hAnsi="Times New Roman"/>
          <w:sz w:val="24"/>
          <w:szCs w:val="24"/>
        </w:rPr>
        <w:t>2019</w:t>
      </w:r>
      <w:r w:rsidRPr="00F56446">
        <w:rPr>
          <w:rFonts w:ascii="Times New Roman" w:hAnsi="Times New Roman"/>
          <w:sz w:val="24"/>
          <w:szCs w:val="24"/>
        </w:rPr>
        <w:t xml:space="preserve"> z dnia </w:t>
      </w:r>
      <w:r w:rsidRPr="009265C0">
        <w:rPr>
          <w:rFonts w:ascii="Times New Roman" w:hAnsi="Times New Roman"/>
          <w:sz w:val="24"/>
          <w:szCs w:val="24"/>
        </w:rPr>
        <w:t>30 sierpnia</w:t>
      </w:r>
      <w:r w:rsidRPr="00F56446">
        <w:rPr>
          <w:rFonts w:ascii="Times New Roman" w:hAnsi="Times New Roman"/>
          <w:sz w:val="24"/>
          <w:szCs w:val="24"/>
        </w:rPr>
        <w:t xml:space="preserve"> 201</w:t>
      </w:r>
      <w:r w:rsidRPr="009265C0">
        <w:rPr>
          <w:rFonts w:ascii="Times New Roman" w:hAnsi="Times New Roman"/>
          <w:sz w:val="24"/>
          <w:szCs w:val="24"/>
        </w:rPr>
        <w:t>9</w:t>
      </w:r>
      <w:r w:rsidRPr="00F56446">
        <w:rPr>
          <w:rFonts w:ascii="Times New Roman" w:hAnsi="Times New Roman"/>
          <w:sz w:val="24"/>
          <w:szCs w:val="24"/>
        </w:rPr>
        <w:t xml:space="preserve"> roku w sprawie </w:t>
      </w:r>
      <w:r w:rsidRPr="0029704A">
        <w:rPr>
          <w:rFonts w:ascii="Times New Roman" w:hAnsi="Times New Roman"/>
          <w:sz w:val="24"/>
          <w:szCs w:val="24"/>
        </w:rPr>
        <w:t>ogłoszenia tekstu jednolitego uchwały w sprawie uchwalenia Statutu Gminy Srokowo.</w:t>
      </w:r>
    </w:p>
    <w:p w:rsidR="0059110D" w:rsidRPr="00F56446" w:rsidRDefault="0059110D" w:rsidP="0059110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10D" w:rsidRPr="009265C0" w:rsidRDefault="0059110D" w:rsidP="005911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265C0">
        <w:rPr>
          <w:rFonts w:ascii="Times New Roman" w:hAnsi="Times New Roman"/>
          <w:sz w:val="24"/>
          <w:szCs w:val="24"/>
        </w:rPr>
        <w:t>Tekst jednolity statutu ogłasza się na podstawie art. 16 ust. 3 i 4 ustawy z dnia 20 lipca 2000r. o ogłaszaniu aktów normatywnych i niektórych innych aktów prawnych (j.t. Dz. U. z</w:t>
      </w:r>
      <w:r>
        <w:rPr>
          <w:rFonts w:ascii="Times New Roman" w:hAnsi="Times New Roman"/>
          <w:sz w:val="24"/>
          <w:szCs w:val="24"/>
        </w:rPr>
        <w:t> </w:t>
      </w:r>
      <w:r w:rsidRPr="009265C0">
        <w:rPr>
          <w:rFonts w:ascii="Times New Roman" w:hAnsi="Times New Roman"/>
          <w:sz w:val="24"/>
          <w:szCs w:val="24"/>
        </w:rPr>
        <w:t xml:space="preserve">2019r. poz. 1461) w formie obwieszczenia </w:t>
      </w:r>
      <w:r w:rsidRPr="009265C0">
        <w:rPr>
          <w:rFonts w:ascii="Times New Roman" w:hAnsi="Times New Roman"/>
          <w:i/>
          <w:iCs/>
          <w:sz w:val="24"/>
          <w:szCs w:val="24"/>
        </w:rPr>
        <w:t xml:space="preserve">w </w:t>
      </w:r>
      <w:r w:rsidRPr="009265C0">
        <w:rPr>
          <w:rStyle w:val="Uwydatnienie"/>
          <w:rFonts w:ascii="Times New Roman" w:hAnsi="Times New Roman"/>
          <w:i w:val="0"/>
          <w:sz w:val="24"/>
          <w:szCs w:val="24"/>
        </w:rPr>
        <w:t>dzienniku urzędowym</w:t>
      </w:r>
      <w:r w:rsidRPr="009265C0">
        <w:rPr>
          <w:rFonts w:ascii="Times New Roman" w:hAnsi="Times New Roman"/>
          <w:i/>
          <w:iCs/>
          <w:sz w:val="24"/>
          <w:szCs w:val="24"/>
        </w:rPr>
        <w:t>,</w:t>
      </w:r>
      <w:r w:rsidRPr="009265C0">
        <w:rPr>
          <w:rFonts w:ascii="Times New Roman" w:hAnsi="Times New Roman"/>
          <w:sz w:val="24"/>
          <w:szCs w:val="24"/>
        </w:rPr>
        <w:t xml:space="preserve"> w którym dany akt normatywny ogłoszono. Teksty jednolite aktów normatywnych innych niż ustawa ogłasza organ właściwy do wydania aktu normatywnego, a w przypadku</w:t>
      </w:r>
      <w:r>
        <w:rPr>
          <w:rFonts w:ascii="Times New Roman" w:hAnsi="Times New Roman"/>
          <w:sz w:val="24"/>
          <w:szCs w:val="24"/>
        </w:rPr>
        <w:t xml:space="preserve"> jednolitego tekstu</w:t>
      </w:r>
      <w:r w:rsidRPr="00926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9265C0">
        <w:rPr>
          <w:rFonts w:ascii="Times New Roman" w:hAnsi="Times New Roman"/>
          <w:sz w:val="24"/>
          <w:szCs w:val="24"/>
        </w:rPr>
        <w:t>tatutu</w:t>
      </w:r>
      <w:r>
        <w:rPr>
          <w:rFonts w:ascii="Times New Roman" w:hAnsi="Times New Roman"/>
          <w:sz w:val="24"/>
          <w:szCs w:val="24"/>
        </w:rPr>
        <w:t xml:space="preserve"> Gminy Srokowo,</w:t>
      </w:r>
      <w:r w:rsidRPr="009265C0">
        <w:rPr>
          <w:rFonts w:ascii="Times New Roman" w:hAnsi="Times New Roman"/>
          <w:sz w:val="24"/>
          <w:szCs w:val="24"/>
        </w:rPr>
        <w:t xml:space="preserve"> obwieszczenie wydaje Przewodniczący Rady Gminy.   </w:t>
      </w:r>
    </w:p>
    <w:p w:rsidR="002C2D9F" w:rsidRDefault="002C2D9F">
      <w:bookmarkStart w:id="0" w:name="_GoBack"/>
      <w:bookmarkEnd w:id="0"/>
    </w:p>
    <w:sectPr w:rsidR="002C2D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0D"/>
    <w:rsid w:val="002C2D9F"/>
    <w:rsid w:val="0059110D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FEEAF-EA61-476D-A6B5-6953ECBC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110D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9110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2019-10-01T10:23:00Z</dcterms:created>
  <dcterms:modified xsi:type="dcterms:W3CDTF">2019-10-01T10:23:00Z</dcterms:modified>
</cp:coreProperties>
</file>