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80F9" w14:textId="77777777" w:rsidR="00780ECA" w:rsidRPr="00780ECA" w:rsidRDefault="00780ECA" w:rsidP="0078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i/>
          <w:iCs/>
          <w:sz w:val="20"/>
          <w:szCs w:val="20"/>
          <w:u w:val="single"/>
        </w:rPr>
      </w:pPr>
    </w:p>
    <w:p w14:paraId="2147AB59" w14:textId="77777777" w:rsidR="00780ECA" w:rsidRPr="00780ECA" w:rsidRDefault="00780ECA" w:rsidP="0078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i/>
          <w:iCs/>
          <w:sz w:val="20"/>
          <w:szCs w:val="20"/>
          <w:u w:val="single"/>
        </w:rPr>
      </w:pPr>
    </w:p>
    <w:p w14:paraId="55853578" w14:textId="77777777" w:rsidR="00780ECA" w:rsidRPr="00780ECA" w:rsidRDefault="00780ECA" w:rsidP="0078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i/>
          <w:iCs/>
          <w:sz w:val="20"/>
          <w:szCs w:val="20"/>
          <w:u w:val="single"/>
        </w:rPr>
      </w:pPr>
    </w:p>
    <w:p w14:paraId="72612903" w14:textId="77777777" w:rsidR="00780ECA" w:rsidRPr="00780ECA" w:rsidRDefault="00780ECA" w:rsidP="0078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Arial" w:hAnsi="Arial" w:cs="Arial"/>
          <w:i/>
          <w:iCs/>
          <w:sz w:val="20"/>
          <w:szCs w:val="20"/>
          <w:u w:val="single"/>
        </w:rPr>
      </w:pPr>
      <w:r w:rsidRPr="00780ECA">
        <w:rPr>
          <w:rFonts w:ascii="Arial" w:hAnsi="Arial" w:cs="Arial"/>
          <w:i/>
          <w:iCs/>
          <w:sz w:val="20"/>
          <w:szCs w:val="20"/>
          <w:u w:val="single"/>
        </w:rPr>
        <w:t xml:space="preserve">WIELOLETNIA PROGNOZA FINANSOWA  GMINY SROKOWO </w:t>
      </w:r>
    </w:p>
    <w:p w14:paraId="146F51ED" w14:textId="77777777" w:rsidR="00780ECA" w:rsidRPr="00780ECA" w:rsidRDefault="00780ECA" w:rsidP="0078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sz w:val="20"/>
          <w:szCs w:val="20"/>
        </w:rPr>
      </w:pPr>
      <w:r w:rsidRPr="00780ECA">
        <w:rPr>
          <w:rFonts w:ascii="Arial" w:hAnsi="Arial" w:cs="Arial"/>
          <w:i/>
          <w:iCs/>
          <w:sz w:val="20"/>
          <w:szCs w:val="20"/>
          <w:u w:val="single"/>
        </w:rPr>
        <w:t>NA LATA 2020-2024</w:t>
      </w:r>
    </w:p>
    <w:p w14:paraId="0DA6B21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p>
    <w:p w14:paraId="40D7264A"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bookmarkStart w:id="0" w:name="_GoBack"/>
      <w:bookmarkEnd w:id="0"/>
    </w:p>
    <w:p w14:paraId="18E4AC98"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17BDF02E"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6CB3C79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47FCAC2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r w:rsidRPr="00780ECA">
        <w:rPr>
          <w:rFonts w:ascii="Times New Roman" w:hAnsi="Times New Roman" w:cs="Times New Roman"/>
          <w:b/>
          <w:bCs/>
          <w:i/>
          <w:iCs/>
          <w:sz w:val="20"/>
          <w:szCs w:val="20"/>
        </w:rPr>
        <w:t xml:space="preserve">Załącznik Nr 1 do Uchwały Nr XV/93/2019  Rady Gminy Srokowo  z dnia 20 grudnia2019r </w:t>
      </w:r>
    </w:p>
    <w:p w14:paraId="4364DB9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0F48E2A9"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7A2C26B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0AD6129A"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r w:rsidRPr="00780ECA">
        <w:rPr>
          <w:rFonts w:ascii="Times New Roman" w:hAnsi="Times New Roman" w:cs="Times New Roman"/>
          <w:b/>
          <w:bCs/>
          <w:i/>
          <w:iCs/>
          <w:sz w:val="20"/>
          <w:szCs w:val="20"/>
        </w:rPr>
        <w:t xml:space="preserve"> </w:t>
      </w:r>
    </w:p>
    <w:p w14:paraId="5194426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ZAŁOŻENIA DO WIELOLETNIEJ PROGNOZY FINANSOWEJ </w:t>
      </w:r>
    </w:p>
    <w:p w14:paraId="3FC587C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p>
    <w:p w14:paraId="17F67C8A"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Przy  opracowaniu tego dokumentu wzięto pod uwagę dane z jakich źródeł gmina  może pozyskać środki finansowe, tj. :</w:t>
      </w:r>
    </w:p>
    <w:p w14:paraId="66148A27"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dotacje na zadania zlecone, </w:t>
      </w:r>
    </w:p>
    <w:p w14:paraId="3D04FA12"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zadania własne </w:t>
      </w:r>
    </w:p>
    <w:p w14:paraId="02FA60B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środki jakie może gmina pozyskać z programów UE na realizację przedsięwzięć. </w:t>
      </w:r>
    </w:p>
    <w:p w14:paraId="5A5C9CE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Możliwości realizacji przedsięwzięć  z programów UE wskazane zostały przy poszczególnych przedsięwzięciach.</w:t>
      </w:r>
    </w:p>
    <w:p w14:paraId="2DFC16A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W dokumencie skupiono się na przedsięwzięciach inwestycyjnych skierowanych na poprawę jakości życia mieszkańców naszej gminy  oraz ochronę środowiska </w:t>
      </w:r>
      <w:proofErr w:type="spellStart"/>
      <w:r w:rsidRPr="00780ECA">
        <w:rPr>
          <w:rFonts w:ascii="Bookman Old Style" w:hAnsi="Bookman Old Style" w:cs="Bookman Old Style"/>
          <w:color w:val="000000"/>
          <w:sz w:val="20"/>
          <w:szCs w:val="20"/>
        </w:rPr>
        <w:t>tj</w:t>
      </w:r>
      <w:proofErr w:type="spellEnd"/>
      <w:r w:rsidRPr="00780ECA">
        <w:rPr>
          <w:rFonts w:ascii="Bookman Old Style" w:hAnsi="Bookman Old Style" w:cs="Bookman Old Style"/>
          <w:color w:val="000000"/>
          <w:sz w:val="20"/>
          <w:szCs w:val="20"/>
        </w:rPr>
        <w:t xml:space="preserve"> na :</w:t>
      </w:r>
    </w:p>
    <w:p w14:paraId="3AFDA8C9"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a) przebudowę wodociągu w Srokowie</w:t>
      </w:r>
    </w:p>
    <w:p w14:paraId="3040EFA0" w14:textId="77777777" w:rsidR="00780ECA" w:rsidRPr="00780ECA" w:rsidRDefault="00780ECA" w:rsidP="0078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budowę sieci wodociągowej Siniec Kolonia </w:t>
      </w:r>
    </w:p>
    <w:p w14:paraId="4635A757" w14:textId="77777777" w:rsidR="00780ECA" w:rsidRPr="00780ECA" w:rsidRDefault="00780ECA" w:rsidP="0078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b) przebudowa ul Młynarskiej i Parkowej w  Srokowie </w:t>
      </w:r>
    </w:p>
    <w:p w14:paraId="136182C2" w14:textId="77777777" w:rsidR="00780ECA" w:rsidRPr="00780ECA" w:rsidRDefault="00780ECA" w:rsidP="0078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 opracowanie 2 dokumentacji technicznych na wykonanie przebudowy dróg gminnych - droga 127043 N Silec 0,5 km ;  127045 N Siniec - Kąty -3 km.</w:t>
      </w:r>
    </w:p>
    <w:p w14:paraId="1EE21143" w14:textId="77777777" w:rsidR="00780ECA" w:rsidRPr="00780ECA" w:rsidRDefault="00780ECA" w:rsidP="0078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c) dofinasowanie budowy oczyszczalni przydomowych na poziomie dofinansowania z 2019r tj. dla min 12 odbiorców ;</w:t>
      </w:r>
    </w:p>
    <w:p w14:paraId="61BD077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d) rozwoju  turystyki -zagospodarowanie brzegów jezior - budowę pomostu pływającego nad Jeziorem Rydzówka; </w:t>
      </w:r>
    </w:p>
    <w:p w14:paraId="2BD33432"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e) termomodernizację obiektów użyteczności publicznej  w Domu Kultury oraz   w Szkole Podstawowej w  Srokowie - opracowanie dokumentacji.</w:t>
      </w:r>
    </w:p>
    <w:p w14:paraId="60863A3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r w:rsidRPr="00780ECA">
        <w:rPr>
          <w:rFonts w:ascii="Bookman Old Style" w:hAnsi="Bookman Old Style" w:cs="Bookman Old Style"/>
          <w:color w:val="000000"/>
          <w:sz w:val="20"/>
          <w:szCs w:val="20"/>
        </w:rPr>
        <w:t xml:space="preserve">f) realizacja  3 projektów w ramach konkursów organizowanych poprzez LGR Wielkie Jeziora Mazurskie. W październiku złożone zostały dwa wnioski  do </w:t>
      </w:r>
      <w:r w:rsidRPr="00780ECA">
        <w:rPr>
          <w:rFonts w:ascii="Bookman Old Style" w:hAnsi="Bookman Old Style" w:cs="Bookman Old Style"/>
          <w:sz w:val="20"/>
          <w:szCs w:val="20"/>
        </w:rPr>
        <w:t xml:space="preserve">LGR  w Węgorzewie na  dalsze zagospodarowanie Kompleksu nad Jeziorem Rydzówka  ( budowa 3 wyposażonych  domków kempingowych oraz 2 pomostów nad Jeziorem Silec w Silcu i </w:t>
      </w:r>
      <w:proofErr w:type="spellStart"/>
      <w:r w:rsidRPr="00780ECA">
        <w:rPr>
          <w:rFonts w:ascii="Bookman Old Style" w:hAnsi="Bookman Old Style" w:cs="Bookman Old Style"/>
          <w:sz w:val="20"/>
          <w:szCs w:val="20"/>
        </w:rPr>
        <w:t>Młynowie</w:t>
      </w:r>
      <w:proofErr w:type="spellEnd"/>
      <w:r w:rsidRPr="00780ECA">
        <w:rPr>
          <w:rFonts w:ascii="Bookman Old Style" w:hAnsi="Bookman Old Style" w:cs="Bookman Old Style"/>
          <w:sz w:val="20"/>
          <w:szCs w:val="20"/>
        </w:rPr>
        <w:t xml:space="preserve"> . Drugi złożony projekt dotyczy utworzenia  szkoły żeglarskiej  na Kompleksie dotyczy on zakupu 4 żaglówek typy Omega , 6 szt. typu   </w:t>
      </w:r>
      <w:proofErr w:type="spellStart"/>
      <w:r w:rsidRPr="00780ECA">
        <w:rPr>
          <w:rFonts w:ascii="Bookman Old Style" w:hAnsi="Bookman Old Style" w:cs="Bookman Old Style"/>
          <w:sz w:val="20"/>
          <w:szCs w:val="20"/>
        </w:rPr>
        <w:t>Optimist</w:t>
      </w:r>
      <w:proofErr w:type="spellEnd"/>
      <w:r w:rsidRPr="00780ECA">
        <w:rPr>
          <w:rFonts w:ascii="Bookman Old Style" w:hAnsi="Bookman Old Style" w:cs="Bookman Old Style"/>
          <w:sz w:val="20"/>
          <w:szCs w:val="20"/>
        </w:rPr>
        <w:t>, 2 łodzi motorowych  oraz  jednego  jachtu na 6 osób . W szkółce można będzie zdobywać patenty żeglarskie. Trzeci projekt</w:t>
      </w:r>
      <w:r w:rsidRPr="00780ECA">
        <w:rPr>
          <w:rFonts w:ascii="Bookman Old Style" w:hAnsi="Bookman Old Style" w:cs="Bookman Old Style"/>
          <w:color w:val="000000"/>
          <w:sz w:val="20"/>
          <w:szCs w:val="20"/>
        </w:rPr>
        <w:t xml:space="preserve"> - miejsca aktywnej rekreacji na ternie Gminy ( siłownie zewnętrzne w miejscowościach Solanka, Silec oraz na kompleksie nad J Rydzówka polega na zakupie i monta</w:t>
      </w:r>
      <w:r w:rsidRPr="00780ECA">
        <w:rPr>
          <w:rFonts w:ascii="Bookman Old Style" w:hAnsi="Bookman Old Style" w:cs="Bookman Old Style"/>
          <w:sz w:val="20"/>
          <w:szCs w:val="20"/>
        </w:rPr>
        <w:t xml:space="preserve">żu siłowni zewnętrznych i elementów placu zabaw w Solance, Silcu i na Kompleksie. Realizacja tych trzech zadań przy wsparciu przez  pożyczkę na wyprzedające finansowanie w kwocie 300 tys. zł. </w:t>
      </w:r>
    </w:p>
    <w:p w14:paraId="1873C72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FF0000"/>
          <w:sz w:val="20"/>
          <w:szCs w:val="20"/>
        </w:rPr>
      </w:pPr>
      <w:r w:rsidRPr="00780ECA">
        <w:rPr>
          <w:rFonts w:ascii="Bookman Old Style" w:hAnsi="Bookman Old Style" w:cs="Bookman Old Style"/>
          <w:color w:val="000000"/>
          <w:sz w:val="20"/>
          <w:szCs w:val="20"/>
        </w:rPr>
        <w:t xml:space="preserve">Złożony wniosek  do programu Polska Rosja na  ochronę środowiska tj. min na przebudowę wodociągu w Srokowie oraz budowę sieci wodociągowej w Sińcu-  nie dostał dofinansowania ale jesteśmy zdeterminowani aby  składać wniosek do Wojewódzkiego Funduszu Ochrony Środowiska i Gospodarki Wodnej  o pożyczkę  którą możemy uzyskać maksymalnie w kwocie do 90 % dofinansowania tj. 1mln zł. Jeżeli ogłoszony zostanie konkurs na zadania w  zakresie gospodarki wodno-ściekowej z PROW na pewno będziemy aplikowali o </w:t>
      </w:r>
      <w:r w:rsidRPr="00780ECA">
        <w:rPr>
          <w:rFonts w:ascii="Bookman Old Style" w:hAnsi="Bookman Old Style" w:cs="Bookman Old Style"/>
          <w:color w:val="000000"/>
          <w:sz w:val="20"/>
          <w:szCs w:val="20"/>
        </w:rPr>
        <w:lastRenderedPageBreak/>
        <w:t>dofinasowanie w wysokości 63,63%</w:t>
      </w:r>
    </w:p>
    <w:p w14:paraId="2CAB7949"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p>
    <w:p w14:paraId="4958AAC1"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p>
    <w:p w14:paraId="699B81A8"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Zgodnie z art. 229 ustawy z dnia 27 sierpnia 2009 roku – o finansach publicznych (Dz. U. z 2017r poz. 2077 z późniejszymi zmianami) zwanej dalej „</w:t>
      </w:r>
      <w:proofErr w:type="spellStart"/>
      <w:r w:rsidRPr="00780ECA">
        <w:rPr>
          <w:rFonts w:ascii="Bookman Old Style" w:hAnsi="Bookman Old Style" w:cs="Bookman Old Style"/>
          <w:color w:val="000000"/>
          <w:sz w:val="20"/>
          <w:szCs w:val="20"/>
        </w:rPr>
        <w:t>uofp</w:t>
      </w:r>
      <w:proofErr w:type="spellEnd"/>
      <w:r w:rsidRPr="00780ECA">
        <w:rPr>
          <w:rFonts w:ascii="Bookman Old Style" w:hAnsi="Bookman Old Style" w:cs="Bookman Old Style"/>
          <w:color w:val="000000"/>
          <w:sz w:val="20"/>
          <w:szCs w:val="20"/>
        </w:rPr>
        <w:t xml:space="preserve">”, wartości przyjęte w wieloletniej  prognozie finansowej (zwanej dalej „WPF”) i projekcie budżetu Gminy Srokowo na 2020 rok są zgodne w zakresie wyniku budżetu i związanych z nim kwot przychodów i rozchodów oraz długu jednostki samorządu terytorialnego, a także w zakresie określonym art. 226 </w:t>
      </w:r>
      <w:proofErr w:type="spellStart"/>
      <w:r w:rsidRPr="00780ECA">
        <w:rPr>
          <w:rFonts w:ascii="Bookman Old Style" w:hAnsi="Bookman Old Style" w:cs="Bookman Old Style"/>
          <w:color w:val="000000"/>
          <w:sz w:val="20"/>
          <w:szCs w:val="20"/>
        </w:rPr>
        <w:t>uofp</w:t>
      </w:r>
      <w:proofErr w:type="spellEnd"/>
      <w:r w:rsidRPr="00780ECA">
        <w:rPr>
          <w:rFonts w:ascii="Bookman Old Style" w:hAnsi="Bookman Old Style" w:cs="Bookman Old Style"/>
          <w:color w:val="000000"/>
          <w:sz w:val="20"/>
          <w:szCs w:val="20"/>
        </w:rPr>
        <w:t>.</w:t>
      </w:r>
    </w:p>
    <w:p w14:paraId="0DC9F82E"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Uwzględniając zakres przedmiotowy nowego, indywidualnego dla każdej jednostki samorządu terytorialnego wskaźnika określonego w art. 243 </w:t>
      </w:r>
      <w:proofErr w:type="spellStart"/>
      <w:r w:rsidRPr="00780ECA">
        <w:rPr>
          <w:rFonts w:ascii="Bookman Old Style" w:hAnsi="Bookman Old Style" w:cs="Bookman Old Style"/>
          <w:color w:val="000000"/>
          <w:sz w:val="20"/>
          <w:szCs w:val="20"/>
        </w:rPr>
        <w:t>uofp</w:t>
      </w:r>
      <w:proofErr w:type="spellEnd"/>
      <w:r w:rsidRPr="00780ECA">
        <w:rPr>
          <w:rFonts w:ascii="Bookman Old Style" w:hAnsi="Bookman Old Style" w:cs="Bookman Old Style"/>
          <w:color w:val="000000"/>
          <w:sz w:val="20"/>
          <w:szCs w:val="20"/>
        </w:rPr>
        <w:t>, Gmina Srokowo zobligowana jest do planowania większości parametrów przypisanych wieloletniej prognozie finansowej na tyle lat, ile trwa spłata zobowiązań – co w przypadku naszej Gminy  oznacza konieczność sporządzenia WPF na lata 2020-2024  tj. do roku, w którym spłacie ulegają zobowiązania Gminy z tytułu zaciągniętych pożyczek i kredytów .</w:t>
      </w:r>
    </w:p>
    <w:p w14:paraId="1842B0A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p>
    <w:p w14:paraId="517F325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Gmina Srokowo jest gminą typowo rolniczą  i nie ma tu wielkich firm ani rozwiniętego przemysłu.  Bezrobocie waha się na poziomie nadal 15-18% jest to przede wszystkim skutek zlikwidowanych kilkanaście  lat temu zakładów rolnych a obecnie skutków tzw. 500+. Większość  byłych pracowników PGR  a także ich dzieci  to podopieczni  Gminnego Ośrodka Pomocy Społecznej. </w:t>
      </w:r>
    </w:p>
    <w:p w14:paraId="17BACDE8"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Liczba mieszkańców naszej gminy systematycznie spada. Młodzież wyjeżdżająca  na studia rzadko tutaj  wraca. Naszym celem jest zatrzymać naszą młodzież tworząc im miejsca   i  warunki  do pracy. Musimy zadbać    o to, aby młodzi ludzie potrafili stwarzać sobie miejsca pracy poprzez samozatrudnienie. Uważamy nadal, że potrzebna jest kampania informacyjna o możliwościach pozyskiwania środków na samozatrudnienie. Pomimo prowadzonych działań w tym kierunku, pomocy ze strony LGD9 i LGR Wielkie Jeziora Mazurskie, Powiatowego Urzędu Pracy a także Urzędu  Gminy  jest to nadal o mało skuteczne i nie przynosi spodziewanych efektów. O środki z LGD i LGR ubiegają się  ludzie którzy mają źródła dochodów . W 2018r z  oferty LGR i LGD skorzystały z naszej gminy dwie  osoby na rozpoczęcie działalności gospodarczej oraz na rozwój tej działalności .             W obydwu przypadkach w zakresie turystyki.  Tego kierunku należałoby się trzymać ponieważ w naszej gminie nadal czuje się niedostatek  usług agroturystycznych i noclegowych . </w:t>
      </w:r>
    </w:p>
    <w:p w14:paraId="747A0DC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r w:rsidRPr="00780ECA">
        <w:rPr>
          <w:rFonts w:ascii="Bookman Old Style" w:hAnsi="Bookman Old Style" w:cs="Bookman Old Style"/>
          <w:color w:val="000000"/>
          <w:sz w:val="20"/>
          <w:szCs w:val="20"/>
        </w:rPr>
        <w:t xml:space="preserve">Ludzie młodzi nie chcą mieszkać na wsi ze względu na małą ofertę kulturalno-rozrywkową oraz brak innych  atrakcji </w:t>
      </w:r>
      <w:proofErr w:type="spellStart"/>
      <w:r w:rsidRPr="00780ECA">
        <w:rPr>
          <w:rFonts w:ascii="Bookman Old Style" w:hAnsi="Bookman Old Style" w:cs="Bookman Old Style"/>
          <w:color w:val="000000"/>
          <w:sz w:val="20"/>
          <w:szCs w:val="20"/>
        </w:rPr>
        <w:t>np</w:t>
      </w:r>
      <w:proofErr w:type="spellEnd"/>
      <w:r w:rsidRPr="00780ECA">
        <w:rPr>
          <w:rFonts w:ascii="Bookman Old Style" w:hAnsi="Bookman Old Style" w:cs="Bookman Old Style"/>
          <w:color w:val="000000"/>
          <w:sz w:val="20"/>
          <w:szCs w:val="20"/>
        </w:rPr>
        <w:t xml:space="preserve"> basen, korty, kręgielnie. Kolejną kwestią w tym zakresie  jest fakt , że wynagrodzenia u nas są nieporównywalnie niższe do wynagrodzeń w dużych miastach pomimo tego, że życie jest  tak samo drogie. Jak mówią to nasi ludzie  „nic tu się nie opłaca” i dlatego  min. lokal po kawiarni stoi nadal nie wydzierżawiony od kilku lat  pomimo że  proponowane warunki wynajmu są bardzo korzystne. Na terenie gminy brak jest ofert ciekawej i dobrze płatnej pracy oraz szans na przyszłość, które  zachęcą młodych ludzi do powrotów. Liczba mieszkańców naszej gminy wg stanu na dzień  31 grudnia 2018r  wynosiła  3827 , w 2017-  3878 osób,    w  2016r - 3923,  na koniec roku 2015 r.- 3944 osoby, w  2014  wynosiła 3969 osób,  w 2013r - 3992, w 2012 r. - 4061 osób . Spadek  w przeciągu  sześciu  lat o 234 osoby. Ta tendencja spadkowa trwa od kilku już lat- średniorocznie około 50 osób jest mniej. Dzieci natomiast rodzi się u nas  bardzo mało tj. w;   2013 -36, 2014-39, 2015-39, 2016-27,2017- 28 w 2018 -44.  Bilans  ludności w naszej gminie jest  ujemny. Dużo młodych ludzi również opuszcza gminę i rusza do miast.         W skutek bezrobocia oraz nie powstawaniu mikroprzedsiębiorstw wskaźnik poziomu wzrostu dochodów podatkowych na jednego mieszkańca w naszej gminie,  w stosunku do poziomu dochodów podatkowych w kraju  rośnie  dużo wolniej  a różnica między tymi wskaźnikami przerażająco się zwiększa  Ze względu na to że  nasze gminne społeczeństwo się starzeje a nasza młodzież  ucieka ze wsi  coraz częściej zatrudnienie w naszej gminie pozyskują mieszkańcy innych gmin. Ta tendencja się cały czas utrzymuje. </w:t>
      </w:r>
    </w:p>
    <w:p w14:paraId="096E821A"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FF0000"/>
          <w:sz w:val="20"/>
          <w:szCs w:val="20"/>
        </w:rPr>
        <w:t xml:space="preserve">     </w:t>
      </w:r>
      <w:r w:rsidRPr="00780ECA">
        <w:rPr>
          <w:rFonts w:ascii="Bookman Old Style" w:hAnsi="Bookman Old Style" w:cs="Bookman Old Style"/>
          <w:color w:val="000000"/>
          <w:sz w:val="20"/>
          <w:szCs w:val="20"/>
        </w:rPr>
        <w:t xml:space="preserve">Gmina nasza   nie posiada  dużych wpływów z podatku dochodowego od osób fizycznych (około 1,5mln w 2018r -natomiast 1,850mln. planowany wpływ  w 2020r). od 2020r podatek ten jest mniejszy ze względu na to ze zwolnione zostały osoby do 25 roku życia - skutkuje to mniejszym podatkiem dla naszej  gminy o około 300 tys. zł rocznie. </w:t>
      </w:r>
      <w:r w:rsidRPr="00780ECA">
        <w:rPr>
          <w:rFonts w:ascii="Bookman Old Style" w:hAnsi="Bookman Old Style" w:cs="Bookman Old Style"/>
          <w:color w:val="FF0000"/>
          <w:sz w:val="20"/>
          <w:szCs w:val="20"/>
        </w:rPr>
        <w:t xml:space="preserve"> </w:t>
      </w:r>
      <w:r w:rsidRPr="00780ECA">
        <w:rPr>
          <w:rFonts w:ascii="Bookman Old Style" w:hAnsi="Bookman Old Style" w:cs="Bookman Old Style"/>
          <w:color w:val="000000"/>
          <w:sz w:val="20"/>
          <w:szCs w:val="20"/>
        </w:rPr>
        <w:t xml:space="preserve">Podatek od  osób prawnych ze względu na niewiele i niewielkie  przedsiębiorstwa szacowany jest na poziomie od 40 tys. do 80 tys. rocznie plan na 2020r 150 000zł ). W przypadku  podatku dochodowego od osób prawnych   zauważalny był  przed trzema laty  niewielki wzrost wpływów z tego </w:t>
      </w:r>
      <w:r w:rsidRPr="00780ECA">
        <w:rPr>
          <w:rFonts w:ascii="Bookman Old Style" w:hAnsi="Bookman Old Style" w:cs="Bookman Old Style"/>
          <w:color w:val="000000"/>
          <w:sz w:val="20"/>
          <w:szCs w:val="20"/>
        </w:rPr>
        <w:lastRenderedPageBreak/>
        <w:t xml:space="preserve">podatku,  ale nie dotyczyło  to firm lokalnych ale dużych firm mających swoje oddziały na terenie gminy (firma PORR budująca drogę 650). Na wielkość dochodów z tytułu udziału w CIT (podatek dochodowy od osób prawnych) ma wpływ m.in. rozpoczęcie albo likwidacja działalności gospodarczej przez podatnika tego podatku lub też jego zakładu (oddziału), bowiem dochody z  udziału w podatku od osób prawnych CIT są przekazywane do budżetu gminy na obszarze której znajduje się siedziba podatnika oraz zakłady (oddziały) proporcjonalnie do liczby osób zatrudnionych na podstawie umowy   o pracę. W przypadku naszej Gminy dotyczy to niezmienne od kilku lat  takich  zakładów jak min. Poczta, Bank, Nadleśnictwo, Chemirol,  </w:t>
      </w:r>
      <w:proofErr w:type="spellStart"/>
      <w:r w:rsidRPr="00780ECA">
        <w:rPr>
          <w:rFonts w:ascii="Bookman Old Style" w:hAnsi="Bookman Old Style" w:cs="Bookman Old Style"/>
          <w:color w:val="000000"/>
          <w:sz w:val="20"/>
          <w:szCs w:val="20"/>
        </w:rPr>
        <w:t>Komtex</w:t>
      </w:r>
      <w:proofErr w:type="spellEnd"/>
      <w:r w:rsidRPr="00780ECA">
        <w:rPr>
          <w:rFonts w:ascii="Bookman Old Style" w:hAnsi="Bookman Old Style" w:cs="Bookman Old Style"/>
          <w:color w:val="000000"/>
          <w:sz w:val="20"/>
          <w:szCs w:val="20"/>
        </w:rPr>
        <w:t xml:space="preserve">  </w:t>
      </w:r>
      <w:proofErr w:type="spellStart"/>
      <w:r w:rsidRPr="00780ECA">
        <w:rPr>
          <w:rFonts w:ascii="Bookman Old Style" w:hAnsi="Bookman Old Style" w:cs="Bookman Old Style"/>
          <w:color w:val="000000"/>
          <w:sz w:val="20"/>
          <w:szCs w:val="20"/>
        </w:rPr>
        <w:t>Sp</w:t>
      </w:r>
      <w:proofErr w:type="spellEnd"/>
      <w:r w:rsidRPr="00780ECA">
        <w:rPr>
          <w:rFonts w:ascii="Bookman Old Style" w:hAnsi="Bookman Old Style" w:cs="Bookman Old Style"/>
          <w:color w:val="000000"/>
          <w:sz w:val="20"/>
          <w:szCs w:val="20"/>
        </w:rPr>
        <w:t xml:space="preserve"> z o.o. Koło Łowieckie Słonka.   Obecne zmiany przepisów w zakresie podatku CIT  dotyczące obniżenia stawek z 18 %  do 15% dla małych firm,  nie regulują  rekompensaty skutków  dla samorządów.</w:t>
      </w:r>
    </w:p>
    <w:p w14:paraId="6F81E2F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r w:rsidRPr="00780ECA">
        <w:rPr>
          <w:rFonts w:ascii="Bookman Old Style" w:hAnsi="Bookman Old Style" w:cs="Bookman Old Style"/>
          <w:color w:val="000000"/>
          <w:sz w:val="20"/>
          <w:szCs w:val="20"/>
        </w:rPr>
        <w:t>Wielkość dochodów jednostki z tytułu udziału we wpływach z podatku PIT     (podatek dochodowy od osób fizycznych) planowana na dany rok jest uzależniona od:</w:t>
      </w:r>
    </w:p>
    <w:p w14:paraId="64EC9DBB"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r w:rsidRPr="00780ECA">
        <w:rPr>
          <w:rFonts w:ascii="Bookman Old Style" w:hAnsi="Bookman Old Style" w:cs="Bookman Old Style"/>
          <w:color w:val="000000"/>
          <w:sz w:val="20"/>
          <w:szCs w:val="20"/>
        </w:rPr>
        <w:t xml:space="preserve">- procentowej wielkości udziału, ustalonej na rok budżetowy( w  roku 2012 -37,26% , w 2013 - 37,42%, 2014- 37,53 w 2015-37,67 w 2016-37,79% na 2017r 37,89%, rok 2018 – 37,98 rok 2019 - 38,8%, </w:t>
      </w:r>
      <w:r w:rsidRPr="00780ECA">
        <w:rPr>
          <w:rFonts w:ascii="Bookman Old Style" w:hAnsi="Bookman Old Style" w:cs="Bookman Old Style"/>
          <w:b/>
          <w:bCs/>
          <w:color w:val="000000"/>
          <w:sz w:val="20"/>
          <w:szCs w:val="20"/>
        </w:rPr>
        <w:t>rok 2020-38,16%</w:t>
      </w:r>
      <w:r w:rsidRPr="00780ECA">
        <w:rPr>
          <w:rFonts w:ascii="Bookman Old Style" w:hAnsi="Bookman Old Style" w:cs="Bookman Old Style"/>
          <w:color w:val="000000"/>
          <w:sz w:val="20"/>
          <w:szCs w:val="20"/>
        </w:rPr>
        <w:t xml:space="preserve"> ), oraz CIT 6,71%</w:t>
      </w:r>
    </w:p>
    <w:p w14:paraId="646BE8C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wskaźnika równego udziałowi należnego za rok poprzedzający rok bazowy podatku dochodowego od osób fizycznych, zamieszkałych na terenie gminy, w ogólnej kwocie należnego podatku w tym samym roku, ustalonego na podstawie złożonych do dnia  30 czerwca roku bazowego (2018r) zeznań podatkowych o wysokości osiągniętego dochodu oraz rocznego obliczenia podatku dokonanego przez płatników.</w:t>
      </w:r>
    </w:p>
    <w:p w14:paraId="1ACDC59B"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63227E5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780ECA">
        <w:rPr>
          <w:rFonts w:ascii="Bookman Old Style" w:hAnsi="Bookman Old Style" w:cs="Bookman Old Style"/>
          <w:color w:val="000000"/>
          <w:sz w:val="20"/>
          <w:szCs w:val="20"/>
        </w:rPr>
        <w:t xml:space="preserve"> Podkreślam nadal że Gmina Srokowo posiada bardzo duży potencjał  turystyczny: jeziora, lasy, Kanał Mazurski,  nieskażone  środowisko.  Kierunek ochrony środowiska i zarazem rozwoju  turystycznego gminy powinien stanowić o  przyszłości naszej gminy i w tym kierunku skierowane są planowane przedsięwzięcia.  Jak już wskazałem to od lat bardzo wielką szansą dla rozwoju Gminy Srokowo byłoby zagospodarowanie turystyczne Kanału Mazurskiego, ale ta sprawa musiałaby być rozstrzygnięta nie na poziomie gminy ale kraju. Byłaby to  duża szansa  przede wszystkim dla mieszkańców naszej gminy i Gminy Węgorzewo na rozwój aktywności gospodarczej, a także na ożywienie turystyczne  tych gmin. </w:t>
      </w:r>
    </w:p>
    <w:p w14:paraId="3D557778"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780ECA">
        <w:rPr>
          <w:rFonts w:ascii="Bookman Old Style" w:hAnsi="Bookman Old Style" w:cs="Bookman Old Style"/>
          <w:color w:val="000000"/>
          <w:sz w:val="20"/>
          <w:szCs w:val="20"/>
        </w:rPr>
        <w:t xml:space="preserve">W opracowaniu WPF  ujęte zostały szacunkowo dochody własne z tytułu  podatków i opłat  ze wzrostem górnych stawek procentowych od 1,8 do 10 % zgodnie z założeniami  z tym ze opłaty za psy  ( targowa  lekki wzrost na 2020r) pozostały na poziomie 2019 roku. Dochody ze sprzedaży  mienia gminy szacowane są  w 2020 r. na  około 500 tys. zł.  ze względu na to że nie doszło do planowanych sprzedaży w 2019 r. działek nad jeziorem  Rydzówka , zbędnych hydroforni, działek budowlanych przy ulicy Barciańskiej a także przygotowana została do sprzedaży nieruchomość po byłej szkole w Jegławkach. W 2020 r. jeżeli uda nam się uzyskać ponad planowane dochody ze  sprzedaży  to będziemy mogli więcej  środków przeznaczyć na modernizację dróg,  modernizację stacji uzdatniania wody w Srokowie, nowe ujęcie wody w Solance, termomodernizację oraz przebudowę oświetlenia drogowego. Planów i potrzeb jest dużo. Przed Gminą pomimo że już dużo osiągnęliśmy nadal  stoją wielkie wyzwania. </w:t>
      </w:r>
    </w:p>
    <w:p w14:paraId="12D50259"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W latach następnych  sprzedaż już nie będzie taka duża ponieważ będzie to poziom  od 100 do 200 tysięcy rocznie. Głównie będzie to sprzedaż mieszkań lokatorom, lokali użytkowych najemcom oraz pozostałego niewykorzystanego gospodarczo zasobu  z mienia  gminy – głównie grunty. </w:t>
      </w:r>
    </w:p>
    <w:p w14:paraId="10C7DC5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Dochody z tytułu subwencji  oświatowej realnie  spadają i będą spadały nadal i to nie tylko ze względu na obecną reformę, ale przede wszystkim na spadek urodzeń.</w:t>
      </w:r>
    </w:p>
    <w:p w14:paraId="5E5BA39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Nasza Gmina nie otrzymała  subwencji równoważącej do końca 2005r. potem corocznie  około  200 tys. zł do 111 296 zł na  2018r oraz kwoty  55 530 zł  na 2020rok. Jak widać corocznie kwota ta  maleje. Subwencja ta związana jest  z wypłatą dodatków mieszkaniowych mieszkańcom gminy.</w:t>
      </w:r>
    </w:p>
    <w:p w14:paraId="7C9F5FA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r w:rsidRPr="00780ECA">
        <w:rPr>
          <w:rFonts w:ascii="Bookman Old Style" w:hAnsi="Bookman Old Style" w:cs="Bookman Old Style"/>
          <w:color w:val="000000"/>
          <w:sz w:val="20"/>
          <w:szCs w:val="20"/>
        </w:rPr>
        <w:t>Przewidywany jest natomiast  wzrost subwencji wyrównawczej                        i równoważącej  ze względu na  status majątkowy naszych mieszkańców na co wskazuje dotychczasowa historia.</w:t>
      </w:r>
    </w:p>
    <w:p w14:paraId="092538F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FF0000"/>
          <w:sz w:val="20"/>
          <w:szCs w:val="20"/>
        </w:rPr>
        <w:t xml:space="preserve"> </w:t>
      </w:r>
      <w:r w:rsidRPr="00780ECA">
        <w:rPr>
          <w:rFonts w:ascii="Bookman Old Style" w:hAnsi="Bookman Old Style" w:cs="Bookman Old Style"/>
          <w:color w:val="000000"/>
          <w:sz w:val="20"/>
          <w:szCs w:val="20"/>
        </w:rPr>
        <w:t xml:space="preserve">Kwotę subwencji podstawowej dzieli się na </w:t>
      </w:r>
    </w:p>
    <w:p w14:paraId="74068D6D"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wyrównawczą -otrzymują gminy w których dochód podatkowy  na 1 mieszkańca  jest niższy od 92% średniego dochodu podatkowego na 1 mieszkańca w kraju. </w:t>
      </w:r>
    </w:p>
    <w:p w14:paraId="3A6C95EB"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uzupełniającą- wysokość kwoty tej subwencji  uzależniona jest  od  gęstości zaludnienia na terenie gminy.  U nas  gęstość ta wynosi w 2018r 19,471 w 2017r - 19,97 a w kraju 122,92 </w:t>
      </w:r>
      <w:r w:rsidRPr="00780ECA">
        <w:rPr>
          <w:rFonts w:ascii="Bookman Old Style" w:hAnsi="Bookman Old Style" w:cs="Bookman Old Style"/>
          <w:color w:val="000000"/>
          <w:sz w:val="20"/>
          <w:szCs w:val="20"/>
        </w:rPr>
        <w:lastRenderedPageBreak/>
        <w:t xml:space="preserve">osoby na km kwadratowy. w skali naszej gminy  kwota tej części subwencji stanowiła  w 2004r -701 995 zł , w 2018r. - 2 495 654 zł a planowana na 2020 rok  stanowi kwotę                    3 082 759 zł </w:t>
      </w:r>
      <w:r w:rsidRPr="00780ECA">
        <w:rPr>
          <w:rFonts w:ascii="Bookman Old Style" w:hAnsi="Bookman Old Style" w:cs="Bookman Old Style"/>
          <w:color w:val="FF0000"/>
          <w:sz w:val="20"/>
          <w:szCs w:val="20"/>
        </w:rPr>
        <w:t xml:space="preserve"> </w:t>
      </w:r>
      <w:r w:rsidRPr="00780ECA">
        <w:rPr>
          <w:rFonts w:ascii="Bookman Old Style" w:hAnsi="Bookman Old Style" w:cs="Bookman Old Style"/>
          <w:color w:val="000000"/>
          <w:sz w:val="20"/>
          <w:szCs w:val="20"/>
        </w:rPr>
        <w:t>i tu widoczny jest znaczny wzrost tej subwencji. Oznacza to spadek dochodów na 1 mieszkańca w naszej gminie w porównaniu do tego wskaźnika w kraju czyli zasobności naszej gminy.</w:t>
      </w:r>
    </w:p>
    <w:p w14:paraId="72C03401"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r w:rsidRPr="00780ECA">
        <w:rPr>
          <w:rFonts w:ascii="Bookman Old Style" w:hAnsi="Bookman Old Style" w:cs="Bookman Old Style"/>
          <w:color w:val="FF0000"/>
          <w:sz w:val="20"/>
          <w:szCs w:val="20"/>
        </w:rPr>
        <w:t xml:space="preserve"> </w:t>
      </w:r>
    </w:p>
    <w:p w14:paraId="5298102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Do obliczenia wielkości dochodów prognozowanych na lata 2020 -2023 zastosowano wskaźnik przeliczeniowy od 1-1,5%. Założono, że w tym okresie dochody bieżące, to jest udziały w podatkach PIT i CIT, dotacje i subwencje oraz dochody podatkowe , będą wzrastać w sposób kroczący od 1 do 1,5%. </w:t>
      </w:r>
    </w:p>
    <w:p w14:paraId="2EB1C4CD"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W przypadku dochodów majątkowych, to jest dochodów ze sprzedaży majątku oraz dotacji na inwestycje, należy mieć na uwadze to, iż mają one charakter jednorodny i wymagają odrębnego szacowania. Dlatego też przyjęte wielkości tej grupy dochodów uwzględniają dotacje na dofinansowanie inwestycji rozpoczętych  (przez co wzrasta nam majątek gminy) oraz niewielkie wpływy ze zbycia mienia komunalnego (zmniejsza się  nam majątek do sprzedaży).</w:t>
      </w:r>
    </w:p>
    <w:p w14:paraId="74D7AB42"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FF0000"/>
          <w:sz w:val="20"/>
          <w:szCs w:val="20"/>
        </w:rPr>
        <w:t xml:space="preserve"> </w:t>
      </w:r>
      <w:r w:rsidRPr="00780ECA">
        <w:rPr>
          <w:rFonts w:ascii="Bookman Old Style" w:hAnsi="Bookman Old Style" w:cs="Bookman Old Style"/>
          <w:color w:val="000000"/>
          <w:sz w:val="20"/>
          <w:szCs w:val="20"/>
        </w:rPr>
        <w:t>WPF jest dokumentem finansowym, który powinien zachowywać wewnętrzną spójność.</w:t>
      </w:r>
    </w:p>
    <w:p w14:paraId="10D20B6D"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Spójność dotyczy nie tylko danego roku budżetowego, ale w równym stopniu relacji międzyokresowych. Oznacza to, że zmiana jakiejkolwiek pozycji w pierwszym roku objętym wieloletnią prognozą finansową powoduje zmiany we wszystkich latach objętych prognozą, aż do jej ostatniego roku.</w:t>
      </w:r>
    </w:p>
    <w:p w14:paraId="650CFF3B"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Przy konstruowaniu wydatków w WPF wzięto pod uwagę wielkość planowanego zadłużenia  oraz wysokość spłaty zaciągniętych zobowiązań kredytowych.  Pomimo że planowane  są do  realizacji  poważne  inwestycje  (wodociągi,  oraz przebudowa i modernizacja dróg gminnych) wydatki proponowane są w kwotach  niższych   niż dochody ponieważ musimy spłacić zaciągnięte pożyczki w  EFRWP oraz raty kredytu komercyjnego zaciągniętego w 2018 roku. Pożyczka w Europejskim Funduszu Rozwoju Wsi Polskiej została spłacona już w  50% wysokości tj.  500 tys. zł. Pozostałe raty po 250 tys. rocznie pozostały na lata 2020-2021. Rok  2019 był   rokiem w którym zakończyliśmy  spłaty pożyczki w WFOŚIGW. </w:t>
      </w:r>
    </w:p>
    <w:p w14:paraId="3EA861D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Aby zrealizować nasze zamierzenia na rok 2020 będziemy zaciągnęli pożyczki w WFOŚIGW na kwotę 1mln. oraz kwotę 300 tys. zł  pożyczkę na  wyprzedzające finansowanie. </w:t>
      </w:r>
    </w:p>
    <w:p w14:paraId="5CBE1BB1"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780ECA">
        <w:rPr>
          <w:rFonts w:ascii="Bookman Old Style" w:hAnsi="Bookman Old Style" w:cs="Bookman Old Style"/>
          <w:color w:val="000000"/>
          <w:sz w:val="20"/>
          <w:szCs w:val="20"/>
        </w:rPr>
        <w:t xml:space="preserve">Rok 2020 kończy obecny  okresu programowania i  w związku z tym kończą się pieniądze ze  środków UE.  Nowe inwestycje wieloletnie należy przygotować na nowy okres programowania tzn. opracować dokumentacje, ekspertyzy , programy i oceny . W nowym okresie będzie nowy WFP  i  będziemy  ubiegali  o dofinansowanie planowanych w nim inwestycji. </w:t>
      </w:r>
    </w:p>
    <w:p w14:paraId="0439440C"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Opis przyjętych wartości do wieloletniej prognozy finansowej na lata 2020 – 2024</w:t>
      </w:r>
    </w:p>
    <w:p w14:paraId="23F445AC"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Prognozując dochody i wydatki uwzględniono konieczność ograniczania wydatków bieżących w celu spełnienia wymagań określonych wskaźnikiem określonym w art. 243 </w:t>
      </w:r>
      <w:proofErr w:type="spellStart"/>
      <w:r w:rsidRPr="00780ECA">
        <w:rPr>
          <w:rFonts w:ascii="Bookman Old Style" w:hAnsi="Bookman Old Style" w:cs="Bookman Old Style"/>
          <w:color w:val="000000"/>
          <w:sz w:val="20"/>
          <w:szCs w:val="20"/>
        </w:rPr>
        <w:t>uofp</w:t>
      </w:r>
      <w:proofErr w:type="spellEnd"/>
      <w:r w:rsidRPr="00780ECA">
        <w:rPr>
          <w:rFonts w:ascii="Bookman Old Style" w:hAnsi="Bookman Old Style" w:cs="Bookman Old Style"/>
          <w:color w:val="000000"/>
          <w:sz w:val="20"/>
          <w:szCs w:val="20"/>
        </w:rPr>
        <w:t xml:space="preserve"> oraz stopniowego generowania wzrostu środków na wydatki majątkowe.</w:t>
      </w:r>
    </w:p>
    <w:p w14:paraId="6D218BA2"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780ECA">
        <w:rPr>
          <w:rFonts w:ascii="Bookman Old Style" w:hAnsi="Bookman Old Style" w:cs="Bookman Old Style"/>
          <w:color w:val="000000"/>
          <w:sz w:val="20"/>
          <w:szCs w:val="20"/>
        </w:rPr>
        <w:t xml:space="preserve"> Planując wydatki bieżące w poszczególnych latach objętych WPF wzięto pod uwagę konieczność „oszczędzania” i racjonalizacji wydatków, biorąc pod uwagę wymogi ustawy o finansach publicznych tj. zachowanie równowagi</w:t>
      </w:r>
      <w:r w:rsidRPr="00780ECA">
        <w:rPr>
          <w:rFonts w:ascii="Bookman Old Style" w:hAnsi="Bookman Old Style" w:cs="Bookman Old Style"/>
          <w:color w:val="FF0000"/>
          <w:sz w:val="20"/>
          <w:szCs w:val="20"/>
        </w:rPr>
        <w:t xml:space="preserve"> </w:t>
      </w:r>
      <w:r w:rsidRPr="00780ECA">
        <w:rPr>
          <w:rFonts w:ascii="Bookman Old Style" w:hAnsi="Bookman Old Style" w:cs="Bookman Old Style"/>
          <w:color w:val="000000"/>
          <w:sz w:val="20"/>
          <w:szCs w:val="20"/>
        </w:rPr>
        <w:t>pomiędzy planowanymi dochodami bieżącymi i wydatkami bieżącymi .</w:t>
      </w:r>
    </w:p>
    <w:p w14:paraId="3AF6AFE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1. Długoterminowa prognoza dochodów uwzględnia:</w:t>
      </w:r>
    </w:p>
    <w:p w14:paraId="24C5FF1D"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a) analizę danych historycznych (lata 2015– 2019),</w:t>
      </w:r>
    </w:p>
    <w:p w14:paraId="5AD8D419"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780ECA">
        <w:rPr>
          <w:rFonts w:ascii="Bookman Old Style" w:hAnsi="Bookman Old Style" w:cs="Bookman Old Style"/>
          <w:color w:val="000000"/>
          <w:sz w:val="20"/>
          <w:szCs w:val="20"/>
        </w:rPr>
        <w:t>b) zmianę przepisów prawnych, mających duży wpływ na poszczególne źródła dochodów, przede wszystkim nowelizację ustawy z dnia 1 lipca 2011 r.    o zmianie ustawy o utrzymaniu czystości i porządku w gminach oraz niektórych innych ustaw,</w:t>
      </w:r>
    </w:p>
    <w:p w14:paraId="4B4DB7B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c) indywidualne założenia dla poszczególnych kategorii dochodów budżetowych,</w:t>
      </w:r>
    </w:p>
    <w:p w14:paraId="7F8EED1B"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d) wartość mienia komunalnego przeznaczonego do zbycia,</w:t>
      </w:r>
    </w:p>
    <w:p w14:paraId="292B1308"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e) wytyczne Ministerstwa Finansów dotyczące założeń makroekonomicznych na potrzeby wieloletnich prognoz finansowych jednostek samorządu terytorialnego,</w:t>
      </w:r>
    </w:p>
    <w:p w14:paraId="7485D4D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f) możliwość pozyskania bezzwrotnych środków zewnętrznych</w:t>
      </w:r>
    </w:p>
    <w:p w14:paraId="4D446D57"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h) nową ustawę o  reformie oświaty.</w:t>
      </w:r>
    </w:p>
    <w:p w14:paraId="55238609"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W związku z wchodzącymi przepisami o wprowadzaniu w życie samochodów elektrycznych już w najbliższych latach będziemy musieli zredukować ilość samochodów na paliwa i olej napędowy . </w:t>
      </w:r>
    </w:p>
    <w:p w14:paraId="4ED9E288"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p>
    <w:p w14:paraId="17D45E6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W celu uzyskania porównywalnych wielkości w prognozie uwzględnione zostały dochody mające rytmicznie powtarzający się charakter (podatki, opłaty, subwencje, dotacje).</w:t>
      </w:r>
    </w:p>
    <w:p w14:paraId="4935D3C8"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lastRenderedPageBreak/>
        <w:t>Dochody budżetowe powiększone zostały również o środki pochodzące z Unii Europejskiej oraz z innych źródeł zagranicznych nie podlegających zwrotowi. Środki te zaplanowano z zachowaniem zasady nieprzeszacowania, czyli        w wielkościach dających pewność ich otrzymania. Natomiast środki planowane do pozyskania, mające charakter jednorazowy oraz te, które budzą wątpliwości co do szans pojawienia się w budżecie, nie zostały uwzględnione w prognozie dochodów na lata przyszłe.</w:t>
      </w:r>
    </w:p>
    <w:p w14:paraId="310A750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79375691"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1. Prognoza dochodów na rok 2020 i lata następne zakłada, w odniesieniu do:</w:t>
      </w:r>
    </w:p>
    <w:p w14:paraId="5B00E32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1) podatków i opłat lokalnych:</w:t>
      </w:r>
    </w:p>
    <w:p w14:paraId="4C1706FD"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w 2020 r. podatki i opłaty lokalne według stawek uchwalonych przez Radę Gminy wzrost od 1,9 do 5%  - w latach następnych   przewidujemy wzrost podatków i opłat lokalnych średnio o ok. 1-2 %,przy aktualnej  bazie podatników,</w:t>
      </w:r>
    </w:p>
    <w:p w14:paraId="2A73FE1D"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2) udziałów w podatku dochodowym od osób fizycznych:</w:t>
      </w:r>
    </w:p>
    <w:p w14:paraId="3EE86F1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na rok 2020 przyjęto na poziomie oszacowanym przez Ministerstwo Finansów</w:t>
      </w:r>
    </w:p>
    <w:p w14:paraId="75FA5C9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w latach następnych przyjęto średnioroczny wzrost o 1-2 % </w:t>
      </w:r>
    </w:p>
    <w:p w14:paraId="20BEA5C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3) subwencji oświatowej:</w:t>
      </w:r>
    </w:p>
    <w:p w14:paraId="4CEBBC68"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do projektu na 2020 rok ujęto kwotę subwencji podaną przez Ministerstwo Finansów, </w:t>
      </w:r>
    </w:p>
    <w:p w14:paraId="0AA7C331"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na lata następne wzrost subwencji przyjęto na poziomie planu 2019 ze wzrostem o około 1% </w:t>
      </w:r>
    </w:p>
    <w:p w14:paraId="60F7E75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r w:rsidRPr="00780ECA">
        <w:rPr>
          <w:rFonts w:ascii="Bookman Old Style" w:hAnsi="Bookman Old Style" w:cs="Bookman Old Style"/>
          <w:color w:val="000000"/>
          <w:sz w:val="20"/>
          <w:szCs w:val="20"/>
        </w:rPr>
        <w:t>4) dotacji celowych:</w:t>
      </w:r>
    </w:p>
    <w:p w14:paraId="217406AC"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w 2020 r. przyjęto kwotę, zgodnie z informacjami otrzymanymi od dysponentów tych środków,</w:t>
      </w:r>
    </w:p>
    <w:p w14:paraId="7B30C22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średnioroczny poziom wzrostu po roku 2020 szacowano na poziomie 1-1,5%  </w:t>
      </w:r>
    </w:p>
    <w:p w14:paraId="18966CC7"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5) dochodów z majątku:</w:t>
      </w:r>
    </w:p>
    <w:p w14:paraId="5DD7D0C1"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dochód z majątku na 2020 r. przyjęto wartość mienia komunalnego przygotowywanego do sprzedaży w wysokości około 500 </w:t>
      </w:r>
      <w:proofErr w:type="spellStart"/>
      <w:r w:rsidRPr="00780ECA">
        <w:rPr>
          <w:rFonts w:ascii="Bookman Old Style" w:hAnsi="Bookman Old Style" w:cs="Bookman Old Style"/>
          <w:color w:val="000000"/>
          <w:sz w:val="20"/>
          <w:szCs w:val="20"/>
        </w:rPr>
        <w:t>tys</w:t>
      </w:r>
      <w:proofErr w:type="spellEnd"/>
      <w:r w:rsidRPr="00780ECA">
        <w:rPr>
          <w:rFonts w:ascii="Bookman Old Style" w:hAnsi="Bookman Old Style" w:cs="Bookman Old Style"/>
          <w:color w:val="000000"/>
          <w:sz w:val="20"/>
          <w:szCs w:val="20"/>
        </w:rPr>
        <w:t xml:space="preserve"> zł ,</w:t>
      </w:r>
    </w:p>
    <w:p w14:paraId="3B705A6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w latach następnych –  od 2021  od 130 do 250tys zł .</w:t>
      </w:r>
    </w:p>
    <w:p w14:paraId="6047DBAE"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6) środków unijnych:</w:t>
      </w:r>
    </w:p>
    <w:p w14:paraId="3FC3950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Dotrzymując zasady określonej w art. 226 ust. 1 ustawy o finansach publicznych, że wieloletnia prognoza finansowa powinna być realistyczna       w „Wykazie programów, projektów i zadań związanych z programami realizowanymi z udziałem środków o których mowa w art. 5 ust. 1 pkt 2 i 3 </w:t>
      </w:r>
      <w:proofErr w:type="spellStart"/>
      <w:r w:rsidRPr="00780ECA">
        <w:rPr>
          <w:rFonts w:ascii="Bookman Old Style" w:hAnsi="Bookman Old Style" w:cs="Bookman Old Style"/>
          <w:color w:val="000000"/>
          <w:sz w:val="20"/>
          <w:szCs w:val="20"/>
        </w:rPr>
        <w:t>uofp</w:t>
      </w:r>
      <w:proofErr w:type="spellEnd"/>
      <w:r w:rsidRPr="00780ECA">
        <w:rPr>
          <w:rFonts w:ascii="Bookman Old Style" w:hAnsi="Bookman Old Style" w:cs="Bookman Old Style"/>
          <w:color w:val="000000"/>
          <w:sz w:val="20"/>
          <w:szCs w:val="20"/>
        </w:rPr>
        <w:t xml:space="preserve">” ujęto tylko te zadania, co do których wiadomym jest, że gmina złoży bądź już złożyła  wnioski o środki unijne na ich dofinansowanie. </w:t>
      </w:r>
    </w:p>
    <w:p w14:paraId="4D38055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793149AB"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Planowane przedsięwzięcia w WPF :</w:t>
      </w:r>
    </w:p>
    <w:p w14:paraId="72E4235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52DF643"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 xml:space="preserve">Zadania bieżące: przyjęto do realizacji projekt realizowany już trzeci rok przez GOPS na aktywizację zawodową, zadanie likwidacji wysypiska – również ostatni rok oraz zadania z zakresu  promocji gminy. </w:t>
      </w:r>
    </w:p>
    <w:p w14:paraId="3F4D40D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 xml:space="preserve"> Wydatki majątkowe :</w:t>
      </w:r>
    </w:p>
    <w:p w14:paraId="11BCF2B7"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 xml:space="preserve">Łącznie w bieżącym roku na wydatki majątkowe przeznacza się kwotę             3 733 018,39 zł w tym na zadania inwestycyjne jednostek 3 431 685,05 zł.  oraz  rezerwa na zadania inwestycyjne 50 000zł (przede wszystkim na zabezpieczenie zadań z dofinansowaniem zewnętrznym). Na  pozostałe zadania majątkowe  przeznacza się 301 333,34 zł w tym na: opracowanie dokumentacji na budowę ścieżek w powiecie kętrzyńskim - pomoc dla ZG </w:t>
      </w:r>
      <w:proofErr w:type="spellStart"/>
      <w:r w:rsidRPr="00780ECA">
        <w:rPr>
          <w:rFonts w:ascii="Bookman Old Style" w:hAnsi="Bookman Old Style" w:cs="Bookman Old Style"/>
          <w:sz w:val="20"/>
          <w:szCs w:val="20"/>
        </w:rPr>
        <w:t>Barcja</w:t>
      </w:r>
      <w:proofErr w:type="spellEnd"/>
      <w:r w:rsidRPr="00780ECA">
        <w:rPr>
          <w:rFonts w:ascii="Bookman Old Style" w:hAnsi="Bookman Old Style" w:cs="Bookman Old Style"/>
          <w:sz w:val="20"/>
          <w:szCs w:val="20"/>
        </w:rPr>
        <w:t xml:space="preserve"> -31 333,34zł, zaplanowana została również dotacja dla Powiatu Kętrzyn na wspólną realizację zadania modernizacja drogi.</w:t>
      </w:r>
    </w:p>
    <w:p w14:paraId="18B806F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66EFD2D9"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978B39D"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 xml:space="preserve">Na inwestycje które będą realizowane jako inwestycje wieloletnie, rozpoczęte w bieżącym  roku lub wcześniejszych latach, ale z terminem zakończenia w latach następnych, ujętych w Wieloletniej Prognozie Finansowej  przeznacza się kwotę   35 000zł </w:t>
      </w:r>
    </w:p>
    <w:p w14:paraId="468F4D4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sz w:val="20"/>
          <w:szCs w:val="20"/>
        </w:rPr>
        <w:t xml:space="preserve">W WPF –zaplanowane są  środki na przebudowę oświetlenia ulicznego -25 000zł ,zakup sprzętu komputerowego do Urzędu -15 000zł. </w:t>
      </w:r>
      <w:r w:rsidRPr="00780ECA">
        <w:rPr>
          <w:rFonts w:ascii="Bookman Old Style" w:hAnsi="Bookman Old Style" w:cs="Bookman Old Style"/>
          <w:color w:val="000000"/>
          <w:sz w:val="20"/>
          <w:szCs w:val="20"/>
        </w:rPr>
        <w:t xml:space="preserve">W zadaniu Likwidacja wysypiska śmieci  rozpoczętego w 2015 r. planuje się kwoty zgodnie z harmonogramem zawartym w umowie na likwidację wysypiska   zakończenie  zadania nastąpi  właśnie w tym roku.   </w:t>
      </w:r>
    </w:p>
    <w:p w14:paraId="02945BF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1098A491"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 xml:space="preserve"> Poza WPF w  zakresie  zadań majątkowych planuje się do realizacji następujące zadania:</w:t>
      </w:r>
    </w:p>
    <w:p w14:paraId="4AEE0AF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 xml:space="preserve">Przebudowę wodociągu w Srokowie,  budowę sieci wodociągowej Siniec Kolonia; Całkowity  koszt zadania  1 115 000zł, przebudowa ul Młynarskiej i Parkowej w  Srokowie – 95 000zł ,  </w:t>
      </w:r>
      <w:r w:rsidRPr="00780ECA">
        <w:rPr>
          <w:rFonts w:ascii="Bookman Old Style" w:hAnsi="Bookman Old Style" w:cs="Bookman Old Style"/>
          <w:sz w:val="20"/>
          <w:szCs w:val="20"/>
        </w:rPr>
        <w:lastRenderedPageBreak/>
        <w:t xml:space="preserve">opracowanie dwóch  dokumentacji technicznych na wykonanie przebudowy dróg gminnych </w:t>
      </w:r>
      <w:proofErr w:type="spellStart"/>
      <w:r w:rsidRPr="00780ECA">
        <w:rPr>
          <w:rFonts w:ascii="Bookman Old Style" w:hAnsi="Bookman Old Style" w:cs="Bookman Old Style"/>
          <w:sz w:val="20"/>
          <w:szCs w:val="20"/>
        </w:rPr>
        <w:t>tj</w:t>
      </w:r>
      <w:proofErr w:type="spellEnd"/>
      <w:r w:rsidRPr="00780ECA">
        <w:rPr>
          <w:rFonts w:ascii="Bookman Old Style" w:hAnsi="Bookman Old Style" w:cs="Bookman Old Style"/>
          <w:sz w:val="20"/>
          <w:szCs w:val="20"/>
        </w:rPr>
        <w:t xml:space="preserve">.:,Droga 127043 N Silec 0,5 km ,  127045 N Siniec – Kąty -3 km,  budowa pomostu pływającego nad J. Rydzówka  - 25 000zł. </w:t>
      </w:r>
    </w:p>
    <w:p w14:paraId="2928AB9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 Termomodernizacja obiektów użyteczności publicznej: planowane opracowanie dokumentacji na  wymianę  dachu i okien w budynku GOK na kwotę 60 000zł tj. na - dokumentację  oraz 180 000zł termomodernizacja budynku Szkoły Podstawowej w Srokowie . Kwotę 180 000zł  przeznacza się również na opracowanie dokumentacji  i wkład własny do ewentualnego projektu w celu realizacji  tego zadania.  Prognoza na lata 2020-2024 jest oparta o te same kwoty dochodów oraz  wydatki uwzględniające planowane przedsięwzięcia i spłatę rat kredytowych.</w:t>
      </w:r>
    </w:p>
    <w:p w14:paraId="184B4FE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 xml:space="preserve">W wydatkach majątkowych oparto się głównie na zadaniach już rozpoczętych tj. posiadających opracowaną dokumentacje( wodociągi i drogi ) bądź  dokumentacje będą opracowane w ramach projektów   oraz  na tych które mogą zwiększyć atrakcyjność turystyczną gminy i ochronę środowiska trzy projekty rekreacyjne -  nad J Rydzówka i Jeziorem Silec .    W projekcie budżetu zadania te są wskazane wg danych kosztorysowych  właściwe dane wynikną z przetargów .  Zadania ujęte w WPF i budżecie  niewątpliwie  wpłyną na poprawę warunków życia mieszańców. </w:t>
      </w:r>
    </w:p>
    <w:p w14:paraId="1C44B2B9"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Przy prognozowaniu wydatków wzięto pod uwagę przedsięwzięcia                    i skalkulowano niezbędne do tego środki.</w:t>
      </w:r>
    </w:p>
    <w:p w14:paraId="1289355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W dochodach i  wydatkach w 2020 r oraz na  lata przyszłe  nie uwzględniono wpływów z tytułu opłat za gospodarowanie odpadami komunalnymi  ze względu na przekazanie tych zadań dla Mazurskiego Związku Międzygminnego - Gospodarka Odpadami  w Giżycku. Zaplanowano tylko wpływy z opłat i kar.</w:t>
      </w:r>
    </w:p>
    <w:p w14:paraId="34CFB45A"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780ECA">
        <w:rPr>
          <w:rFonts w:ascii="Bookman Old Style" w:hAnsi="Bookman Old Style" w:cs="Bookman Old Style"/>
          <w:sz w:val="20"/>
          <w:szCs w:val="20"/>
        </w:rPr>
        <w:t xml:space="preserve"> </w:t>
      </w:r>
    </w:p>
    <w:p w14:paraId="1F46BC8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r w:rsidRPr="00780ECA">
        <w:rPr>
          <w:rFonts w:ascii="Bookman Old Style" w:hAnsi="Bookman Old Style" w:cs="Bookman Old Style"/>
          <w:color w:val="000000"/>
          <w:sz w:val="20"/>
          <w:szCs w:val="20"/>
        </w:rPr>
        <w:t xml:space="preserve">Ujęto zadania  planowane do realizacji na które gmina składała wnioski w 2018r  do Programu Polska Rosja i nie otrzymała dofinansowania. Zadania przyjęte są w okrojonej ilości i pojedynczo a nie w grupach. Wnioski  o dofinansowanie  wykazane  zostały w  załączniku inwestycyjnym do projektu budżetu. </w:t>
      </w:r>
    </w:p>
    <w:p w14:paraId="77BC87F2"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2. Długoterminowa prognoza wydatków uwzględnia:</w:t>
      </w:r>
    </w:p>
    <w:p w14:paraId="16B8527E"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38415DC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1) wzrost wydatków bieżących średniorocznie o ok. 1-3%,</w:t>
      </w:r>
    </w:p>
    <w:p w14:paraId="3EB66E82"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2) zachowanie dotychczasowej struktury poszczególnych kategorii wydatków,</w:t>
      </w:r>
    </w:p>
    <w:p w14:paraId="77BA504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3)utrzymanie dotychczasowej funkcjonującej sieci jednostek organizacyjnych   Gminy,</w:t>
      </w:r>
    </w:p>
    <w:p w14:paraId="41A7D3CC"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4) zabezpieczenie wydatków na obsługę długu,</w:t>
      </w:r>
    </w:p>
    <w:p w14:paraId="5E74FE91"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5) kwoty wydatków bieżących w latach 2020-2024 wykazane w załączniku   </w:t>
      </w:r>
    </w:p>
    <w:p w14:paraId="4956E92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nr 1 do WPF,</w:t>
      </w:r>
    </w:p>
    <w:p w14:paraId="263A5269"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6) kwoty wydatków inwestycyjnych w latach 2020-2024 wykazane               </w:t>
      </w:r>
    </w:p>
    <w:p w14:paraId="26783B32"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w załączniku nr 2 do WPF,</w:t>
      </w:r>
    </w:p>
    <w:p w14:paraId="6D83B7B7"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7) kwoty wydatków inwestycyjnych, których okres realizacji nie przekroczy </w:t>
      </w:r>
    </w:p>
    <w:p w14:paraId="712BDD6A"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    roku budżetowego.</w:t>
      </w:r>
    </w:p>
    <w:p w14:paraId="3ADA281D"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p>
    <w:p w14:paraId="5E41BD12"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3. Źródłami finansowania inwestycji będą:</w:t>
      </w:r>
    </w:p>
    <w:p w14:paraId="1AFF41E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1) środki własne,</w:t>
      </w:r>
    </w:p>
    <w:p w14:paraId="4D8FA65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2) dotacje  ze środków unijnych i samorządu województwa , budżetu państwa i umorzonych pożyczek.</w:t>
      </w:r>
    </w:p>
    <w:p w14:paraId="1AEC26C7"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7098605B"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4. Wynik budżetowy, wynik z działalności operacyjnej (bieżącej).</w:t>
      </w:r>
    </w:p>
    <w:p w14:paraId="20B5688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6A77415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Rok 2020 planujemy zamknąć niedoborem natomiast prognozy wskazują, że  budżety lat 2021 – 2024 będą   zamykały się  wynikiem dodatnim. </w:t>
      </w:r>
    </w:p>
    <w:p w14:paraId="7C12284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Wynik na działalności operacyjnej (bieżącej) jest zgodny z zapisem art. 242 </w:t>
      </w:r>
      <w:proofErr w:type="spellStart"/>
      <w:r w:rsidRPr="00780ECA">
        <w:rPr>
          <w:rFonts w:ascii="Bookman Old Style" w:hAnsi="Bookman Old Style" w:cs="Bookman Old Style"/>
          <w:color w:val="000000"/>
          <w:sz w:val="20"/>
          <w:szCs w:val="20"/>
        </w:rPr>
        <w:t>uofp</w:t>
      </w:r>
      <w:proofErr w:type="spellEnd"/>
      <w:r w:rsidRPr="00780ECA">
        <w:rPr>
          <w:rFonts w:ascii="Bookman Old Style" w:hAnsi="Bookman Old Style" w:cs="Bookman Old Style"/>
          <w:color w:val="000000"/>
          <w:sz w:val="20"/>
          <w:szCs w:val="20"/>
        </w:rPr>
        <w:t xml:space="preserve">. oraz zachowane zostały wskaźniki w latach 2018 -2023 określone       w art. 243 w </w:t>
      </w:r>
      <w:proofErr w:type="spellStart"/>
      <w:r w:rsidRPr="00780ECA">
        <w:rPr>
          <w:rFonts w:ascii="Bookman Old Style" w:hAnsi="Bookman Old Style" w:cs="Bookman Old Style"/>
          <w:color w:val="000000"/>
          <w:sz w:val="20"/>
          <w:szCs w:val="20"/>
        </w:rPr>
        <w:t>ufp</w:t>
      </w:r>
      <w:proofErr w:type="spellEnd"/>
      <w:r w:rsidRPr="00780ECA">
        <w:rPr>
          <w:rFonts w:ascii="Bookman Old Style" w:hAnsi="Bookman Old Style" w:cs="Bookman Old Style"/>
          <w:color w:val="000000"/>
          <w:sz w:val="20"/>
          <w:szCs w:val="20"/>
        </w:rPr>
        <w:t>.</w:t>
      </w:r>
    </w:p>
    <w:p w14:paraId="5F9F1F4D"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5. Przychody budżetu.</w:t>
      </w:r>
    </w:p>
    <w:p w14:paraId="7680B725"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780ECA">
        <w:rPr>
          <w:rFonts w:ascii="Bookman Old Style" w:hAnsi="Bookman Old Style" w:cs="Bookman Old Style"/>
          <w:color w:val="000000"/>
          <w:sz w:val="20"/>
          <w:szCs w:val="20"/>
        </w:rPr>
        <w:t>W 2020 roku planujemy zaciągnąć pożyczki na wyprzedzające finansowanie w BGK kwota 300 tys. złotych  spłata w 2021  oraz w WFOŚICW  1mln. zł spłata 2021 - 100tys zł , w 2022 - 200 tys. zł , w 2023 - 400 tys. zł w 2024 300 tys. zł.</w:t>
      </w:r>
    </w:p>
    <w:p w14:paraId="42FEEF0B"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6. Rozchody budżetu.</w:t>
      </w:r>
    </w:p>
    <w:p w14:paraId="4925425A"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Prognoza na lata 2020 - 2023 uwzględnia rozchody z tytułu spłaty zaciągniętych już  (spłata pożyczek w latach  2020-2024) .   </w:t>
      </w:r>
    </w:p>
    <w:p w14:paraId="356F49DE"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lastRenderedPageBreak/>
        <w:t>7. Informacja o udzielonych poręczeniach.</w:t>
      </w:r>
    </w:p>
    <w:p w14:paraId="097194F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Gmina Srokowo  dotychczas nie udzielała poręczeń.  W okresie prognozowanym w latach 2020-2024 nie planuje się  również udzielania  poręczeń.</w:t>
      </w:r>
    </w:p>
    <w:p w14:paraId="656C1D2B"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7FA7F43A"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Planowanie wielkości wydatków określone w załączniku dotyczącym realizowanych przedsięwzięć określają górne granice kwot jakie można przeznaczyć na wskazane cele, zatem mają one charakter wielkości dyrektywnych, ale jednocześnie  ruchomych. </w:t>
      </w:r>
    </w:p>
    <w:p w14:paraId="69514DB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p>
    <w:p w14:paraId="6F1EDD50"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p>
    <w:p w14:paraId="0E1D279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WPF jest  dokumentem,  który może być modyfikowany w zależności od obranych kierunków rozwoju gminy.</w:t>
      </w:r>
    </w:p>
    <w:p w14:paraId="0F85C56C"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19F37EBA"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p>
    <w:p w14:paraId="2D516BC8"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Opracowała:                                                              Zatwierdził:</w:t>
      </w:r>
    </w:p>
    <w:p w14:paraId="27A092B4"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p>
    <w:p w14:paraId="5628BBF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 xml:space="preserve">Małgorzata </w:t>
      </w:r>
      <w:proofErr w:type="spellStart"/>
      <w:r w:rsidRPr="00780ECA">
        <w:rPr>
          <w:rFonts w:ascii="Bookman Old Style" w:hAnsi="Bookman Old Style" w:cs="Bookman Old Style"/>
          <w:color w:val="000000"/>
          <w:sz w:val="20"/>
          <w:szCs w:val="20"/>
        </w:rPr>
        <w:t>Cwalina</w:t>
      </w:r>
      <w:proofErr w:type="spellEnd"/>
      <w:r w:rsidRPr="00780ECA">
        <w:rPr>
          <w:rFonts w:ascii="Bookman Old Style" w:hAnsi="Bookman Old Style" w:cs="Bookman Old Style"/>
          <w:color w:val="000000"/>
          <w:sz w:val="20"/>
          <w:szCs w:val="20"/>
        </w:rPr>
        <w:t xml:space="preserve">                                                  Marek Olszewski </w:t>
      </w:r>
    </w:p>
    <w:p w14:paraId="73BFAB86"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p>
    <w:p w14:paraId="1B2427BF" w14:textId="77777777" w:rsidR="00780ECA" w:rsidRPr="00780ECA" w:rsidRDefault="00780ECA" w:rsidP="00780E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0"/>
          <w:szCs w:val="20"/>
        </w:rPr>
      </w:pPr>
      <w:r w:rsidRPr="00780ECA">
        <w:rPr>
          <w:rFonts w:ascii="Bookman Old Style" w:hAnsi="Bookman Old Style" w:cs="Bookman Old Style"/>
          <w:color w:val="000000"/>
          <w:sz w:val="20"/>
          <w:szCs w:val="20"/>
        </w:rPr>
        <w:t>Skarbnik Gminy                                                        Wójt Gminy</w:t>
      </w:r>
    </w:p>
    <w:p w14:paraId="55158BCC" w14:textId="77777777" w:rsidR="00780ECA" w:rsidRPr="00780ECA" w:rsidRDefault="00780ECA" w:rsidP="00780ECA">
      <w:pPr>
        <w:widowControl w:val="0"/>
        <w:autoSpaceDE w:val="0"/>
        <w:autoSpaceDN w:val="0"/>
        <w:adjustRightInd w:val="0"/>
        <w:spacing w:after="0" w:line="240" w:lineRule="auto"/>
        <w:rPr>
          <w:rFonts w:ascii="Bookman Old Style" w:hAnsi="Bookman Old Style" w:cs="Bookman Old Style"/>
          <w:color w:val="000000"/>
          <w:sz w:val="20"/>
          <w:szCs w:val="20"/>
        </w:rPr>
      </w:pPr>
    </w:p>
    <w:p w14:paraId="26194473" w14:textId="77777777" w:rsidR="002C2D9F" w:rsidRDefault="002C2D9F"/>
    <w:sectPr w:rsidR="002C2D9F" w:rsidSect="00CE6983">
      <w:pgSz w:w="11906" w:h="16838"/>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3D"/>
    <w:rsid w:val="002C2D9F"/>
    <w:rsid w:val="00617C4C"/>
    <w:rsid w:val="006327E6"/>
    <w:rsid w:val="0063363D"/>
    <w:rsid w:val="007217D0"/>
    <w:rsid w:val="00780ECA"/>
    <w:rsid w:val="007D57DD"/>
    <w:rsid w:val="009C46DE"/>
    <w:rsid w:val="00A6049F"/>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00E7"/>
  <w15:chartTrackingRefBased/>
  <w15:docId w15:val="{61ED7305-2A69-4C64-B2F7-027FF283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780EC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3496</Words>
  <Characters>20976</Characters>
  <Application>Microsoft Office Word</Application>
  <DocSecurity>0</DocSecurity>
  <Lines>174</Lines>
  <Paragraphs>48</Paragraphs>
  <ScaleCrop>false</ScaleCrop>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2</cp:revision>
  <dcterms:created xsi:type="dcterms:W3CDTF">2019-12-23T13:38:00Z</dcterms:created>
  <dcterms:modified xsi:type="dcterms:W3CDTF">2019-12-23T13:39:00Z</dcterms:modified>
</cp:coreProperties>
</file>