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ED9EA" w14:textId="77777777" w:rsidR="002A1B5A" w:rsidRDefault="002A1B5A" w:rsidP="002A1B5A">
      <w:pPr>
        <w:spacing w:line="276" w:lineRule="auto"/>
        <w:jc w:val="center"/>
        <w:rPr>
          <w:rFonts w:ascii="Liberation Sans Narrow" w:hAnsi="Liberation Sans Narrow"/>
          <w:b/>
        </w:rPr>
      </w:pPr>
      <w:r>
        <w:rPr>
          <w:rFonts w:ascii="Liberation Sans Narrow" w:hAnsi="Liberation Sans Narrow"/>
          <w:b/>
        </w:rPr>
        <w:t>Umowy  o  pomocy finansowej w formie dotacji celowej</w:t>
      </w:r>
    </w:p>
    <w:p w14:paraId="540A9AAE" w14:textId="77777777" w:rsidR="002A1B5A" w:rsidRDefault="002A1B5A" w:rsidP="002A1B5A">
      <w:pPr>
        <w:spacing w:line="276" w:lineRule="auto"/>
        <w:jc w:val="center"/>
        <w:rPr>
          <w:rFonts w:ascii="Liberation Sans Narrow" w:hAnsi="Liberation Sans Narrow"/>
          <w:b/>
        </w:rPr>
      </w:pPr>
    </w:p>
    <w:p w14:paraId="35DCF9A7" w14:textId="77777777" w:rsidR="002A1B5A" w:rsidRPr="00717832" w:rsidRDefault="002A1B5A" w:rsidP="002A1B5A">
      <w:pPr>
        <w:jc w:val="both"/>
        <w:rPr>
          <w:rStyle w:val="Uwydatnienie"/>
          <w:rFonts w:ascii="Segoe UI" w:eastAsia="Calibri" w:hAnsi="Segoe UI" w:cs="Segoe UI"/>
          <w:b/>
          <w:sz w:val="20"/>
          <w:szCs w:val="20"/>
          <w:u w:val="single"/>
          <w:lang w:eastAsia="en-US"/>
        </w:rPr>
      </w:pPr>
      <w:r>
        <w:rPr>
          <w:rFonts w:ascii="Liberation Sans Narrow" w:hAnsi="Liberation Sans Narrow"/>
          <w:b/>
        </w:rPr>
        <w:t>na realizację zadania inwestycyjnego:</w:t>
      </w:r>
      <w:r w:rsidRPr="001256E3">
        <w:rPr>
          <w:rStyle w:val="Uwydatnienie"/>
          <w:rFonts w:eastAsia="Calibri"/>
          <w:u w:val="single"/>
          <w:lang w:eastAsia="en-US"/>
        </w:rPr>
        <w:t xml:space="preserve"> </w:t>
      </w:r>
      <w:r>
        <w:rPr>
          <w:rStyle w:val="Uwydatnienie"/>
          <w:rFonts w:eastAsia="Calibri"/>
          <w:u w:val="single"/>
          <w:lang w:eastAsia="en-US"/>
        </w:rPr>
        <w:t xml:space="preserve">Opracowanie dokumentacji projektowej </w:t>
      </w:r>
      <w:proofErr w:type="spellStart"/>
      <w:r>
        <w:rPr>
          <w:rStyle w:val="Uwydatnienie"/>
          <w:rFonts w:eastAsia="Calibri"/>
          <w:u w:val="single"/>
          <w:lang w:eastAsia="en-US"/>
        </w:rPr>
        <w:t>pn</w:t>
      </w:r>
      <w:proofErr w:type="spellEnd"/>
      <w:r>
        <w:rPr>
          <w:rStyle w:val="Uwydatnienie"/>
          <w:rFonts w:eastAsia="Calibri"/>
          <w:u w:val="single"/>
          <w:lang w:eastAsia="en-US"/>
        </w:rPr>
        <w:t xml:space="preserve"> Poprawa parametrów </w:t>
      </w:r>
      <w:proofErr w:type="spellStart"/>
      <w:r>
        <w:rPr>
          <w:rStyle w:val="Uwydatnienie"/>
          <w:rFonts w:eastAsia="Calibri"/>
          <w:u w:val="single"/>
          <w:lang w:eastAsia="en-US"/>
        </w:rPr>
        <w:t>techniczno</w:t>
      </w:r>
      <w:proofErr w:type="spellEnd"/>
      <w:r>
        <w:rPr>
          <w:rStyle w:val="Uwydatnienie"/>
          <w:rFonts w:eastAsia="Calibri"/>
          <w:u w:val="single"/>
          <w:lang w:eastAsia="en-US"/>
        </w:rPr>
        <w:t xml:space="preserve"> – użytkowych drogi powiatowej nr 1602N Lesieniec – Silec </w:t>
      </w:r>
      <w:r>
        <w:rPr>
          <w:rStyle w:val="Uwydatnienie"/>
          <w:rFonts w:ascii="Segoe UI" w:eastAsia="Calibri" w:hAnsi="Segoe UI" w:cs="Segoe UI"/>
          <w:sz w:val="20"/>
          <w:szCs w:val="20"/>
          <w:u w:val="single"/>
          <w:lang w:eastAsia="en-US"/>
        </w:rPr>
        <w:t xml:space="preserve"> w kierunku Surwile etap III</w:t>
      </w:r>
      <w:r w:rsidRPr="00717832">
        <w:rPr>
          <w:rStyle w:val="Uwydatnienie"/>
          <w:rFonts w:ascii="Segoe UI" w:eastAsia="Calibri" w:hAnsi="Segoe UI" w:cs="Segoe UI"/>
          <w:b/>
          <w:sz w:val="20"/>
          <w:szCs w:val="20"/>
          <w:u w:val="single"/>
          <w:lang w:eastAsia="en-US"/>
        </w:rPr>
        <w:t>”.</w:t>
      </w:r>
    </w:p>
    <w:p w14:paraId="7962397B" w14:textId="77777777" w:rsidR="002A1B5A" w:rsidRDefault="002A1B5A" w:rsidP="002A1B5A">
      <w:pPr>
        <w:jc w:val="both"/>
        <w:rPr>
          <w:rFonts w:ascii="Liberation Sans Narrow" w:hAnsi="Liberation Sans Narrow"/>
          <w:b/>
        </w:rPr>
      </w:pPr>
      <w:r>
        <w:t xml:space="preserve"> </w:t>
      </w:r>
    </w:p>
    <w:p w14:paraId="48441E44" w14:textId="77777777" w:rsidR="002A1B5A" w:rsidRDefault="002A1B5A" w:rsidP="002A1B5A">
      <w:pPr>
        <w:spacing w:line="276" w:lineRule="auto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zawarta dnia  …. 2020r. w Kętrzynie pomiędzy:</w:t>
      </w:r>
    </w:p>
    <w:p w14:paraId="7849F6D5" w14:textId="77777777" w:rsidR="002A1B5A" w:rsidRDefault="002A1B5A" w:rsidP="002A1B5A">
      <w:pPr>
        <w:spacing w:line="276" w:lineRule="auto"/>
        <w:jc w:val="both"/>
        <w:rPr>
          <w:rFonts w:ascii="Liberation Sans Narrow" w:hAnsi="Liberation Sans Narrow"/>
        </w:rPr>
      </w:pPr>
    </w:p>
    <w:p w14:paraId="488F4B4E" w14:textId="77777777" w:rsidR="002A1B5A" w:rsidRDefault="002A1B5A" w:rsidP="002A1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  <w:b/>
        </w:rPr>
        <w:t>Powiatem Kętrzyńskim z siedzibą w Kętrzynie (11-400), Plac Grunwaldzki 1</w:t>
      </w:r>
      <w:r>
        <w:rPr>
          <w:rFonts w:ascii="Liberation Sans Narrow" w:hAnsi="Liberation Sans Narrow"/>
        </w:rPr>
        <w:t xml:space="preserve">, </w:t>
      </w:r>
      <w:r>
        <w:rPr>
          <w:rFonts w:ascii="Liberation Sans Narrow" w:hAnsi="Liberation Sans Narrow"/>
          <w:b/>
        </w:rPr>
        <w:t>NIP 742-18-42-131</w:t>
      </w:r>
      <w:r>
        <w:rPr>
          <w:rFonts w:ascii="Liberation Sans Narrow" w:hAnsi="Liberation Sans Narrow"/>
        </w:rPr>
        <w:t xml:space="preserve"> reprezentowanym przez Zarząd Powiatu w Kętrzynie w imieniu, którego działają:</w:t>
      </w:r>
    </w:p>
    <w:p w14:paraId="3C48C7FA" w14:textId="77777777" w:rsidR="002A1B5A" w:rsidRDefault="002A1B5A" w:rsidP="002A1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 xml:space="preserve">Starosta Kętrzyński – Michał Kochanowski </w:t>
      </w:r>
    </w:p>
    <w:p w14:paraId="4F2C9717" w14:textId="77777777" w:rsidR="002A1B5A" w:rsidRDefault="002A1B5A" w:rsidP="002A1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Wicestarosta – Andrzej Lewandowski</w:t>
      </w:r>
    </w:p>
    <w:p w14:paraId="7CAD1BF4" w14:textId="77777777" w:rsidR="002A1B5A" w:rsidRDefault="002A1B5A" w:rsidP="002A1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 xml:space="preserve">przy kontrasygnacie Skarbnika Powiatu – Bogusława Józefa </w:t>
      </w:r>
      <w:proofErr w:type="spellStart"/>
      <w:r>
        <w:rPr>
          <w:rFonts w:ascii="Liberation Sans Narrow" w:hAnsi="Liberation Sans Narrow"/>
        </w:rPr>
        <w:t>Lichockiego</w:t>
      </w:r>
      <w:proofErr w:type="spellEnd"/>
      <w:r>
        <w:rPr>
          <w:rFonts w:ascii="Liberation Sans Narrow" w:hAnsi="Liberation Sans Narrow"/>
        </w:rPr>
        <w:t xml:space="preserve"> </w:t>
      </w:r>
    </w:p>
    <w:p w14:paraId="18164E3D" w14:textId="77777777" w:rsidR="002A1B5A" w:rsidRDefault="002A1B5A" w:rsidP="002A1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 xml:space="preserve">zwanym dalej </w:t>
      </w:r>
      <w:r>
        <w:rPr>
          <w:rFonts w:ascii="Liberation Sans Narrow" w:hAnsi="Liberation Sans Narrow"/>
          <w:b/>
        </w:rPr>
        <w:t>Powiatem</w:t>
      </w:r>
    </w:p>
    <w:p w14:paraId="2AC43189" w14:textId="77777777" w:rsidR="002A1B5A" w:rsidRDefault="002A1B5A" w:rsidP="002A1B5A">
      <w:pPr>
        <w:spacing w:line="276" w:lineRule="auto"/>
        <w:ind w:left="360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a</w:t>
      </w:r>
    </w:p>
    <w:p w14:paraId="43AD1129" w14:textId="77777777" w:rsidR="002A1B5A" w:rsidRDefault="002A1B5A" w:rsidP="002A1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 w:hanging="426"/>
        <w:jc w:val="both"/>
        <w:rPr>
          <w:rFonts w:ascii="Liberation Sans Narrow" w:hAnsi="Liberation Sans Narrow"/>
          <w:b/>
        </w:rPr>
      </w:pPr>
      <w:r>
        <w:rPr>
          <w:rFonts w:ascii="Liberation Sans Narrow" w:hAnsi="Liberation Sans Narrow"/>
          <w:b/>
        </w:rPr>
        <w:t>Gminą Srokowo z siedzibą w Srokowie (11-420), ul. Plac Rynkowy 1 reprezentowaną przez:</w:t>
      </w:r>
    </w:p>
    <w:p w14:paraId="61783B2B" w14:textId="77777777" w:rsidR="002A1B5A" w:rsidRDefault="002A1B5A" w:rsidP="002A1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 w:hanging="426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Wójta Gminy Srokowo – Marka Leszka Olszewskiego,</w:t>
      </w:r>
    </w:p>
    <w:p w14:paraId="5C82C253" w14:textId="77777777" w:rsidR="002A1B5A" w:rsidRDefault="002A1B5A" w:rsidP="002A1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 w:hanging="426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 xml:space="preserve">przy kontrasygnacie Skarbnika Gminy – Małgorzaty </w:t>
      </w:r>
      <w:proofErr w:type="spellStart"/>
      <w:r>
        <w:rPr>
          <w:rFonts w:ascii="Liberation Sans Narrow" w:hAnsi="Liberation Sans Narrow"/>
        </w:rPr>
        <w:t>Cwalina</w:t>
      </w:r>
      <w:proofErr w:type="spellEnd"/>
    </w:p>
    <w:p w14:paraId="1F65E4F6" w14:textId="77777777" w:rsidR="002A1B5A" w:rsidRDefault="002A1B5A" w:rsidP="002A1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 w:hanging="426"/>
        <w:jc w:val="both"/>
        <w:rPr>
          <w:rFonts w:ascii="Liberation Sans Narrow" w:hAnsi="Liberation Sans Narrow"/>
          <w:b/>
        </w:rPr>
      </w:pPr>
      <w:r>
        <w:rPr>
          <w:rFonts w:ascii="Liberation Sans Narrow" w:hAnsi="Liberation Sans Narrow"/>
        </w:rPr>
        <w:t>zwaną dalej</w:t>
      </w:r>
      <w:r>
        <w:rPr>
          <w:rFonts w:ascii="Liberation Sans Narrow" w:hAnsi="Liberation Sans Narrow"/>
          <w:b/>
        </w:rPr>
        <w:t xml:space="preserve"> Gminą </w:t>
      </w:r>
    </w:p>
    <w:p w14:paraId="230D800B" w14:textId="77777777" w:rsidR="002A1B5A" w:rsidRDefault="002A1B5A" w:rsidP="002A1B5A">
      <w:pPr>
        <w:spacing w:line="276" w:lineRule="auto"/>
        <w:ind w:left="426" w:hanging="426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  <w:b/>
        </w:rPr>
        <w:t xml:space="preserve"> </w:t>
      </w:r>
    </w:p>
    <w:p w14:paraId="57F5F532" w14:textId="77777777" w:rsidR="002A1B5A" w:rsidRDefault="002A1B5A" w:rsidP="002A1B5A">
      <w:pPr>
        <w:rPr>
          <w:b/>
        </w:rPr>
      </w:pPr>
      <w:r>
        <w:rPr>
          <w:rFonts w:ascii="Liberation Sans Narrow" w:hAnsi="Liberation Sans Narrow"/>
        </w:rPr>
        <w:t>Na podstawie art. 220 ustawy z dnia 27 sierpnia 2009r. o finansach publicznych (</w:t>
      </w:r>
      <w:proofErr w:type="spellStart"/>
      <w:r>
        <w:rPr>
          <w:rFonts w:ascii="Liberation Sans Narrow" w:hAnsi="Liberation Sans Narrow"/>
        </w:rPr>
        <w:t>t.j</w:t>
      </w:r>
      <w:proofErr w:type="spellEnd"/>
      <w:r>
        <w:rPr>
          <w:rFonts w:ascii="Liberation Sans Narrow" w:hAnsi="Liberation Sans Narrow"/>
        </w:rPr>
        <w:t xml:space="preserve">. Dz.U z 2019 poz. 869) w związku z art. 10 ust. 2 ustawy z dnia 8 marca 1990r. o samorządzie gminnym (tj. Dz. U. z 2019 r. poz. 506.) oraz </w:t>
      </w:r>
      <w:r>
        <w:rPr>
          <w:b/>
        </w:rPr>
        <w:t>Uchwała Nr XXIII/132/2020 Rady Gminy Srokowo z dnia 28 sierpnia  2020 roku  w sprawie: udzielenia pomocy finansowej Powiatowi  Kętrzyńskiemu w 2020 r.</w:t>
      </w:r>
    </w:p>
    <w:p w14:paraId="11CC58C8" w14:textId="77777777" w:rsidR="002A1B5A" w:rsidRDefault="002A1B5A" w:rsidP="002A1B5A"/>
    <w:p w14:paraId="6776AD6C" w14:textId="77777777" w:rsidR="002A1B5A" w:rsidRDefault="002A1B5A" w:rsidP="002A1B5A">
      <w:pPr>
        <w:spacing w:line="276" w:lineRule="auto"/>
        <w:jc w:val="both"/>
        <w:rPr>
          <w:rFonts w:ascii="Liberation Sans Narrow" w:hAnsi="Liberation Sans Narrow"/>
          <w:b/>
        </w:rPr>
      </w:pPr>
      <w:r>
        <w:rPr>
          <w:rFonts w:ascii="Liberation Sans Narrow" w:hAnsi="Liberation Sans Narrow"/>
          <w:b/>
        </w:rPr>
        <w:t>Strony ustalają, co następuje</w:t>
      </w:r>
      <w:r>
        <w:rPr>
          <w:rFonts w:ascii="Liberation Sans Narrow" w:hAnsi="Liberation Sans Narrow"/>
        </w:rPr>
        <w:t>:</w:t>
      </w:r>
    </w:p>
    <w:p w14:paraId="4EE7EDFD" w14:textId="77777777" w:rsidR="002A1B5A" w:rsidRDefault="002A1B5A" w:rsidP="002A1B5A">
      <w:pPr>
        <w:spacing w:line="276" w:lineRule="auto"/>
        <w:jc w:val="center"/>
        <w:rPr>
          <w:rFonts w:ascii="Liberation Sans Narrow" w:hAnsi="Liberation Sans Narrow"/>
          <w:b/>
        </w:rPr>
      </w:pPr>
      <w:r>
        <w:rPr>
          <w:rFonts w:ascii="Liberation Sans Narrow" w:hAnsi="Liberation Sans Narrow"/>
          <w:b/>
        </w:rPr>
        <w:t>§ 1</w:t>
      </w:r>
    </w:p>
    <w:p w14:paraId="32A1D003" w14:textId="77777777" w:rsidR="002A1B5A" w:rsidRDefault="002A1B5A" w:rsidP="002A1B5A">
      <w:pPr>
        <w:jc w:val="both"/>
        <w:rPr>
          <w:rStyle w:val="Uwydatnienie"/>
          <w:rFonts w:ascii="Segoe UI" w:eastAsia="Calibri" w:hAnsi="Segoe UI" w:cs="Segoe UI"/>
          <w:sz w:val="20"/>
          <w:szCs w:val="20"/>
          <w:u w:val="single"/>
          <w:lang w:eastAsia="en-US"/>
        </w:rPr>
      </w:pPr>
      <w:r>
        <w:rPr>
          <w:rFonts w:ascii="Liberation Sans Narrow" w:hAnsi="Liberation Sans Narrow"/>
        </w:rPr>
        <w:t xml:space="preserve">Gmina udziela Powiatowi pomocy finansowej z budżetu Gminy Srokowo na </w:t>
      </w:r>
      <w:r>
        <w:rPr>
          <w:rFonts w:ascii="Liberation Sans Narrow" w:hAnsi="Liberation Sans Narrow"/>
          <w:b/>
        </w:rPr>
        <w:t>2020 rok</w:t>
      </w:r>
      <w:r>
        <w:rPr>
          <w:rFonts w:ascii="Liberation Sans Narrow" w:hAnsi="Liberation Sans Narrow"/>
        </w:rPr>
        <w:t xml:space="preserve"> w kwocie</w:t>
      </w:r>
      <w:r>
        <w:rPr>
          <w:rFonts w:ascii="Liberation Sans Narrow" w:hAnsi="Liberation Sans Narrow"/>
          <w:b/>
        </w:rPr>
        <w:t xml:space="preserve"> 10 000 zł </w:t>
      </w:r>
      <w:r>
        <w:rPr>
          <w:rFonts w:ascii="Liberation Sans Narrow" w:hAnsi="Liberation Sans Narrow"/>
        </w:rPr>
        <w:t>(słownie: sto pięćdziesiąt tysięcy złotych ) w formie dotacji celowej z przeznaczeniem na realizację zadania inwestycyjnego pn</w:t>
      </w:r>
      <w:r>
        <w:rPr>
          <w:rFonts w:ascii="Liberation Sans Narrow" w:hAnsi="Liberation Sans Narrow"/>
          <w:b/>
        </w:rPr>
        <w:t xml:space="preserve">.: </w:t>
      </w:r>
      <w:r>
        <w:rPr>
          <w:rStyle w:val="Uwydatnienie"/>
          <w:rFonts w:eastAsia="Calibri"/>
          <w:u w:val="single"/>
          <w:lang w:eastAsia="en-US"/>
        </w:rPr>
        <w:t xml:space="preserve">„Opracowanie dokumentacji projektowej </w:t>
      </w:r>
      <w:proofErr w:type="spellStart"/>
      <w:r>
        <w:rPr>
          <w:rStyle w:val="Uwydatnienie"/>
          <w:rFonts w:eastAsia="Calibri"/>
          <w:u w:val="single"/>
          <w:lang w:eastAsia="en-US"/>
        </w:rPr>
        <w:t>pn</w:t>
      </w:r>
      <w:proofErr w:type="spellEnd"/>
      <w:r>
        <w:rPr>
          <w:rStyle w:val="Uwydatnienie"/>
          <w:rFonts w:eastAsia="Calibri"/>
          <w:u w:val="single"/>
          <w:lang w:eastAsia="en-US"/>
        </w:rPr>
        <w:t xml:space="preserve"> Poprawa parametrów </w:t>
      </w:r>
      <w:proofErr w:type="spellStart"/>
      <w:r>
        <w:rPr>
          <w:rStyle w:val="Uwydatnienie"/>
          <w:rFonts w:eastAsia="Calibri"/>
          <w:u w:val="single"/>
          <w:lang w:eastAsia="en-US"/>
        </w:rPr>
        <w:t>techniczno</w:t>
      </w:r>
      <w:proofErr w:type="spellEnd"/>
      <w:r>
        <w:rPr>
          <w:rStyle w:val="Uwydatnienie"/>
          <w:rFonts w:eastAsia="Calibri"/>
          <w:u w:val="single"/>
          <w:lang w:eastAsia="en-US"/>
        </w:rPr>
        <w:t xml:space="preserve"> – użytkowych drogi powiatowej nr 1602N Lesieniec – Silec </w:t>
      </w:r>
      <w:r>
        <w:rPr>
          <w:rStyle w:val="Uwydatnienie"/>
          <w:rFonts w:ascii="Segoe UI" w:eastAsia="Calibri" w:hAnsi="Segoe UI" w:cs="Segoe UI"/>
          <w:sz w:val="20"/>
          <w:szCs w:val="20"/>
          <w:u w:val="single"/>
          <w:lang w:eastAsia="en-US"/>
        </w:rPr>
        <w:t xml:space="preserve"> w kierunku Surwile etap III”.</w:t>
      </w:r>
    </w:p>
    <w:p w14:paraId="04B5D969" w14:textId="77777777" w:rsidR="002A1B5A" w:rsidRDefault="002A1B5A" w:rsidP="002A1B5A">
      <w:pPr>
        <w:jc w:val="both"/>
        <w:rPr>
          <w:b/>
        </w:rPr>
      </w:pPr>
    </w:p>
    <w:p w14:paraId="4F624E36" w14:textId="77777777" w:rsidR="002A1B5A" w:rsidRDefault="002A1B5A" w:rsidP="002A1B5A">
      <w:pPr>
        <w:spacing w:line="276" w:lineRule="auto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  <w:b/>
        </w:rPr>
        <w:t xml:space="preserve"> </w:t>
      </w:r>
      <w:r>
        <w:rPr>
          <w:rFonts w:ascii="Liberation Sans Narrow" w:hAnsi="Liberation Sans Narrow"/>
        </w:rPr>
        <w:t xml:space="preserve">Kwota dotacji stanowi do 50 % wartości zadania inwestycyjnego. </w:t>
      </w:r>
    </w:p>
    <w:p w14:paraId="095F48E2" w14:textId="77777777" w:rsidR="002A1B5A" w:rsidRDefault="002A1B5A" w:rsidP="002A1B5A">
      <w:pPr>
        <w:spacing w:line="276" w:lineRule="auto"/>
        <w:jc w:val="both"/>
        <w:rPr>
          <w:rFonts w:ascii="Liberation Sans Narrow" w:hAnsi="Liberation Sans Narrow"/>
          <w:b/>
        </w:rPr>
      </w:pPr>
    </w:p>
    <w:p w14:paraId="277BC2B8" w14:textId="77777777" w:rsidR="002A1B5A" w:rsidRDefault="002A1B5A" w:rsidP="002A1B5A">
      <w:pPr>
        <w:spacing w:line="276" w:lineRule="auto"/>
        <w:jc w:val="center"/>
        <w:rPr>
          <w:rFonts w:ascii="Liberation Sans Narrow" w:hAnsi="Liberation Sans Narrow"/>
          <w:b/>
        </w:rPr>
      </w:pPr>
      <w:r>
        <w:rPr>
          <w:rFonts w:ascii="Liberation Sans Narrow" w:hAnsi="Liberation Sans Narrow"/>
          <w:b/>
        </w:rPr>
        <w:t>§ 2</w:t>
      </w:r>
    </w:p>
    <w:p w14:paraId="51E9E4A9" w14:textId="77777777" w:rsidR="002A1B5A" w:rsidRDefault="002A1B5A" w:rsidP="002A1B5A">
      <w:pPr>
        <w:spacing w:line="276" w:lineRule="auto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Strony przyjmują na siebie następujące obowiązki:</w:t>
      </w:r>
    </w:p>
    <w:p w14:paraId="14F5FCBE" w14:textId="77777777" w:rsidR="002A1B5A" w:rsidRDefault="002A1B5A" w:rsidP="002A1B5A">
      <w:pPr>
        <w:spacing w:line="276" w:lineRule="auto"/>
        <w:jc w:val="both"/>
        <w:rPr>
          <w:rFonts w:ascii="Liberation Sans Narrow" w:hAnsi="Liberation Sans Narrow"/>
        </w:rPr>
      </w:pPr>
    </w:p>
    <w:p w14:paraId="3BEDB43B" w14:textId="77777777" w:rsidR="002A1B5A" w:rsidRDefault="002A1B5A" w:rsidP="002A1B5A">
      <w:pPr>
        <w:spacing w:line="276" w:lineRule="auto"/>
        <w:ind w:firstLine="360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 xml:space="preserve">1) </w:t>
      </w:r>
      <w:r>
        <w:rPr>
          <w:rFonts w:ascii="Liberation Sans Narrow" w:hAnsi="Liberation Sans Narrow"/>
          <w:b/>
          <w:u w:val="single"/>
        </w:rPr>
        <w:t>Powiat :</w:t>
      </w:r>
    </w:p>
    <w:p w14:paraId="2927FF8C" w14:textId="77777777" w:rsidR="002A1B5A" w:rsidRDefault="002A1B5A" w:rsidP="002A1B5A">
      <w:pPr>
        <w:numPr>
          <w:ilvl w:val="0"/>
          <w:numId w:val="1"/>
        </w:numPr>
        <w:spacing w:line="276" w:lineRule="auto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przeprowadzi procedurę przetargową na realizację zadania inwestycyjnego zgodnie                                    z obowiązującymi przepisami oraz zawrze umowę z wybranym wykonawcą,</w:t>
      </w:r>
    </w:p>
    <w:p w14:paraId="7E83559A" w14:textId="77777777" w:rsidR="002A1B5A" w:rsidRDefault="002A1B5A" w:rsidP="002A1B5A">
      <w:pPr>
        <w:numPr>
          <w:ilvl w:val="0"/>
          <w:numId w:val="1"/>
        </w:numPr>
        <w:spacing w:line="276" w:lineRule="auto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zrealizuje zadanie inwestycyjne,</w:t>
      </w:r>
    </w:p>
    <w:p w14:paraId="0F77FA8C" w14:textId="77777777" w:rsidR="002A1B5A" w:rsidRDefault="002A1B5A" w:rsidP="002A1B5A">
      <w:pPr>
        <w:numPr>
          <w:ilvl w:val="0"/>
          <w:numId w:val="1"/>
        </w:numPr>
        <w:spacing w:line="276" w:lineRule="auto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sporządzi wymaganą sprawozdawczość,</w:t>
      </w:r>
    </w:p>
    <w:p w14:paraId="08D37B3E" w14:textId="77777777" w:rsidR="002A1B5A" w:rsidRDefault="002A1B5A" w:rsidP="002A1B5A">
      <w:pPr>
        <w:numPr>
          <w:ilvl w:val="0"/>
          <w:numId w:val="1"/>
        </w:numPr>
        <w:spacing w:line="276" w:lineRule="auto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rozliczy inwestycję.</w:t>
      </w:r>
    </w:p>
    <w:p w14:paraId="342BBDB6" w14:textId="77777777" w:rsidR="002A1B5A" w:rsidRDefault="002A1B5A" w:rsidP="002A1B5A">
      <w:pPr>
        <w:spacing w:line="276" w:lineRule="auto"/>
        <w:ind w:left="720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ab/>
      </w:r>
    </w:p>
    <w:p w14:paraId="0D19ADD6" w14:textId="77777777" w:rsidR="002A1B5A" w:rsidRDefault="002A1B5A" w:rsidP="002A1B5A">
      <w:pPr>
        <w:spacing w:line="276" w:lineRule="auto"/>
        <w:ind w:left="720"/>
        <w:jc w:val="both"/>
        <w:rPr>
          <w:rFonts w:ascii="Liberation Sans Narrow" w:hAnsi="Liberation Sans Narrow"/>
        </w:rPr>
      </w:pPr>
    </w:p>
    <w:p w14:paraId="2D2E9F7E" w14:textId="77777777" w:rsidR="002A1B5A" w:rsidRDefault="002A1B5A" w:rsidP="002A1B5A">
      <w:pPr>
        <w:spacing w:line="276" w:lineRule="auto"/>
        <w:ind w:left="720"/>
        <w:jc w:val="both"/>
        <w:rPr>
          <w:rFonts w:ascii="Liberation Sans Narrow" w:hAnsi="Liberation Sans Narrow"/>
        </w:rPr>
      </w:pPr>
    </w:p>
    <w:p w14:paraId="70A979D0" w14:textId="77777777" w:rsidR="002A1B5A" w:rsidRDefault="002A1B5A" w:rsidP="002A1B5A">
      <w:pPr>
        <w:numPr>
          <w:ilvl w:val="0"/>
          <w:numId w:val="2"/>
        </w:numPr>
        <w:spacing w:line="276" w:lineRule="auto"/>
        <w:jc w:val="both"/>
        <w:rPr>
          <w:rFonts w:ascii="Liberation Sans Narrow" w:hAnsi="Liberation Sans Narrow"/>
          <w:b/>
          <w:u w:val="single"/>
        </w:rPr>
      </w:pPr>
      <w:r>
        <w:rPr>
          <w:rFonts w:ascii="Liberation Sans Narrow" w:hAnsi="Liberation Sans Narrow"/>
          <w:b/>
          <w:u w:val="single"/>
        </w:rPr>
        <w:t>Gmina :</w:t>
      </w:r>
    </w:p>
    <w:p w14:paraId="30B326FC" w14:textId="77777777" w:rsidR="002A1B5A" w:rsidRDefault="002A1B5A" w:rsidP="002A1B5A">
      <w:pPr>
        <w:numPr>
          <w:ilvl w:val="0"/>
          <w:numId w:val="3"/>
        </w:numPr>
        <w:spacing w:line="276" w:lineRule="auto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przedłoży uchwałę Rady Gminy o zagwarantowaniu środków na realizację projektu,</w:t>
      </w:r>
    </w:p>
    <w:p w14:paraId="63EB664A" w14:textId="77777777" w:rsidR="002A1B5A" w:rsidRDefault="002A1B5A" w:rsidP="002A1B5A">
      <w:pPr>
        <w:numPr>
          <w:ilvl w:val="0"/>
          <w:numId w:val="3"/>
        </w:numPr>
        <w:spacing w:line="276" w:lineRule="auto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przekaże określone w § 1 umowy środki w formie dotacji celowej na finansowanie przedmiotu niniejszej umowy.</w:t>
      </w:r>
    </w:p>
    <w:p w14:paraId="58C00F6E" w14:textId="77777777" w:rsidR="002A1B5A" w:rsidRDefault="002A1B5A" w:rsidP="002A1B5A">
      <w:pPr>
        <w:spacing w:line="276" w:lineRule="auto"/>
        <w:jc w:val="center"/>
        <w:rPr>
          <w:rFonts w:ascii="Liberation Sans Narrow" w:hAnsi="Liberation Sans Narrow"/>
          <w:b/>
        </w:rPr>
      </w:pPr>
      <w:r>
        <w:rPr>
          <w:rFonts w:ascii="Liberation Sans Narrow" w:hAnsi="Liberation Sans Narrow"/>
          <w:b/>
        </w:rPr>
        <w:t>§ 3</w:t>
      </w:r>
    </w:p>
    <w:p w14:paraId="5B1CD40A" w14:textId="77777777" w:rsidR="002A1B5A" w:rsidRDefault="002A1B5A" w:rsidP="002A1B5A">
      <w:pPr>
        <w:numPr>
          <w:ilvl w:val="0"/>
          <w:numId w:val="4"/>
        </w:numPr>
        <w:spacing w:line="276" w:lineRule="auto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 xml:space="preserve">Gmina zobowiązuje się do przekazania dotacji, o której mowa w § 1 w terminie </w:t>
      </w:r>
      <w:r w:rsidRPr="00200431">
        <w:rPr>
          <w:rFonts w:ascii="Liberation Sans Narrow" w:hAnsi="Liberation Sans Narrow"/>
          <w:b/>
        </w:rPr>
        <w:t xml:space="preserve">10 </w:t>
      </w:r>
      <w:r>
        <w:rPr>
          <w:rFonts w:ascii="Liberation Sans Narrow" w:hAnsi="Liberation Sans Narrow"/>
          <w:b/>
        </w:rPr>
        <w:t>dni przed terminem płatności dla wykonawcy robót  (po przekazaniu Gminie Srokowo kserokopii umowy z wykonawcą  i kopii faktury za wykonane roboty)</w:t>
      </w:r>
      <w:r>
        <w:rPr>
          <w:rFonts w:ascii="Liberation Sans Narrow" w:hAnsi="Liberation Sans Narrow"/>
        </w:rPr>
        <w:t xml:space="preserve"> na rachunek bankowy Powiatu Kętrzyńskiego w Banku Millennium nr  </w:t>
      </w:r>
      <w:r>
        <w:rPr>
          <w:rFonts w:ascii="Liberation Sans Narrow" w:hAnsi="Liberation Sans Narrow"/>
          <w:b/>
          <w:bCs/>
        </w:rPr>
        <w:t>56 1160 2202 0000 0000 6192 5275</w:t>
      </w:r>
      <w:r>
        <w:rPr>
          <w:rFonts w:ascii="Liberation Sans Narrow" w:hAnsi="Liberation Sans Narrow" w:cs="Arial"/>
          <w:b/>
          <w:bCs/>
          <w:color w:val="000000"/>
        </w:rPr>
        <w:t>.</w:t>
      </w:r>
    </w:p>
    <w:p w14:paraId="7BFF5EBE" w14:textId="77777777" w:rsidR="002A1B5A" w:rsidRPr="00E72781" w:rsidRDefault="002A1B5A" w:rsidP="002A1B5A">
      <w:pPr>
        <w:numPr>
          <w:ilvl w:val="0"/>
          <w:numId w:val="4"/>
        </w:numPr>
        <w:spacing w:line="276" w:lineRule="auto"/>
        <w:jc w:val="both"/>
        <w:rPr>
          <w:rFonts w:ascii="Liberation Sans Narrow" w:hAnsi="Liberation Sans Narrow"/>
          <w:b/>
        </w:rPr>
      </w:pPr>
      <w:r>
        <w:rPr>
          <w:rFonts w:ascii="Liberation Sans Narrow" w:hAnsi="Liberation Sans Narrow"/>
        </w:rPr>
        <w:t xml:space="preserve">Powiat zobowiązuje się do wykorzystania dotacji tj. zapłaty za zrealizowaną inwestycję w terminie nie dłuższym niż do dnia 15 grudnia </w:t>
      </w:r>
      <w:r w:rsidRPr="00E72781">
        <w:rPr>
          <w:rFonts w:ascii="Liberation Sans Narrow" w:hAnsi="Liberation Sans Narrow"/>
          <w:b/>
        </w:rPr>
        <w:t xml:space="preserve"> 2020r. </w:t>
      </w:r>
    </w:p>
    <w:p w14:paraId="0EE29A6F" w14:textId="77777777" w:rsidR="002A1B5A" w:rsidRDefault="002A1B5A" w:rsidP="002A1B5A">
      <w:pPr>
        <w:numPr>
          <w:ilvl w:val="0"/>
          <w:numId w:val="4"/>
        </w:numPr>
        <w:spacing w:line="276" w:lineRule="auto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 xml:space="preserve">Powiat zobowiązuje się do rozliczenia otrzymanej dotacji stosując przepisy art. 251 i 252 ustawy o finansach publicznych z dnia 27 sierpnia 2009r. ( </w:t>
      </w:r>
      <w:proofErr w:type="spellStart"/>
      <w:r>
        <w:rPr>
          <w:rFonts w:ascii="Liberation Sans Narrow" w:hAnsi="Liberation Sans Narrow"/>
        </w:rPr>
        <w:t>t.j</w:t>
      </w:r>
      <w:proofErr w:type="spellEnd"/>
      <w:r>
        <w:rPr>
          <w:rFonts w:ascii="Liberation Sans Narrow" w:hAnsi="Liberation Sans Narrow"/>
        </w:rPr>
        <w:t>. Dz.U z 2019 poz. 869).</w:t>
      </w:r>
    </w:p>
    <w:p w14:paraId="264B4E19" w14:textId="77777777" w:rsidR="002A1B5A" w:rsidRDefault="002A1B5A" w:rsidP="002A1B5A">
      <w:pPr>
        <w:numPr>
          <w:ilvl w:val="0"/>
          <w:numId w:val="4"/>
        </w:numPr>
        <w:spacing w:line="276" w:lineRule="auto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Ostateczne rozliczenie inwestycji nastąpi w postaci pisemnego rozliczenia finansowego wraz z załącznikami dokumentującymi poniesione wydatki. Rozliczenie będzie zawierać kopie faktur wraz z potwierdzeniem ich zapłaty, a w przypadku zwrotu niewykorzystanych w całości lub w części środków, kopię przelewu do Gminy potwierdzającą zwrot powyższych środków pieniężnych (wszystkie dokumenty potwierdzone za zgodność z oryginałem).</w:t>
      </w:r>
    </w:p>
    <w:p w14:paraId="31FFCA48" w14:textId="77777777" w:rsidR="002A1B5A" w:rsidRDefault="002A1B5A" w:rsidP="002A1B5A">
      <w:pPr>
        <w:numPr>
          <w:ilvl w:val="0"/>
          <w:numId w:val="4"/>
        </w:numPr>
        <w:spacing w:line="276" w:lineRule="auto"/>
        <w:jc w:val="both"/>
        <w:rPr>
          <w:rFonts w:ascii="Liberation Sans Narrow" w:hAnsi="Liberation Sans Narrow"/>
          <w:b/>
        </w:rPr>
      </w:pPr>
      <w:r>
        <w:rPr>
          <w:rFonts w:ascii="Liberation Sans Narrow" w:hAnsi="Liberation Sans Narrow" w:cs="Liberation Sans Narrow"/>
        </w:rPr>
        <w:t xml:space="preserve">Niewykorzystana kwota dotacji </w:t>
      </w:r>
      <w:r>
        <w:rPr>
          <w:rFonts w:ascii="Liberation Sans Narrow" w:hAnsi="Liberation Sans Narrow" w:cs="Liberation Sans"/>
        </w:rPr>
        <w:t>podlega</w:t>
      </w:r>
      <w:r>
        <w:rPr>
          <w:rFonts w:ascii="Liberation Sans Narrow" w:hAnsi="Liberation Sans Narrow" w:cs="Liberation Sans Narrow"/>
        </w:rPr>
        <w:t xml:space="preserve"> zwrotowi na rachunek bankowy Gminy prowadzony w Banku Spółdzielczym w Reszlu Filia Srokowo </w:t>
      </w:r>
      <w:r>
        <w:rPr>
          <w:rFonts w:ascii="Liberation Sans Narrow" w:eastAsia="Liberation Sans Narrow" w:hAnsi="Liberation Sans Narrow" w:cs="Liberation Sans Narrow"/>
        </w:rPr>
        <w:t xml:space="preserve"> </w:t>
      </w:r>
      <w:r>
        <w:rPr>
          <w:rFonts w:ascii="Liberation Sans Narrow" w:hAnsi="Liberation Sans Narrow" w:cs="Liberation Sans Narrow"/>
        </w:rPr>
        <w:t xml:space="preserve">nr rachunku: </w:t>
      </w:r>
      <w:r>
        <w:rPr>
          <w:rFonts w:ascii="Liberation Sans Narrow" w:hAnsi="Liberation Sans Narrow" w:cs="Liberation Sans Narrow"/>
          <w:b/>
        </w:rPr>
        <w:t>24 8851 1021 2003 0002 9274 0001</w:t>
      </w:r>
      <w:r>
        <w:rPr>
          <w:rFonts w:ascii="Liberation Sans Narrow" w:hAnsi="Liberation Sans Narrow" w:cs="Liberation Sans Narrow"/>
        </w:rPr>
        <w:t xml:space="preserve"> do dnia </w:t>
      </w:r>
      <w:r>
        <w:rPr>
          <w:rFonts w:ascii="Liberation Sans Narrow" w:hAnsi="Liberation Sans Narrow" w:cs="Liberation Sans Narrow"/>
          <w:b/>
        </w:rPr>
        <w:t>30 grudnia  2020 roku,</w:t>
      </w:r>
    </w:p>
    <w:p w14:paraId="3D0004A6" w14:textId="77777777" w:rsidR="002A1B5A" w:rsidRDefault="002A1B5A" w:rsidP="002A1B5A">
      <w:pPr>
        <w:numPr>
          <w:ilvl w:val="0"/>
          <w:numId w:val="4"/>
        </w:numPr>
        <w:spacing w:line="276" w:lineRule="auto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Kwota dotacji wykorzystana niezgodnie z przeznaczeniem podlega zwrotowi na rachunek bankowy Gminy wskazany w ust. 5, na zasadach i w terminie określonym w art. 252 ustawy o finansach publicznych z dnia 27 sierpnia 2009r.</w:t>
      </w:r>
    </w:p>
    <w:p w14:paraId="44BF1BA3" w14:textId="77777777" w:rsidR="002A1B5A" w:rsidRDefault="002A1B5A" w:rsidP="002A1B5A">
      <w:pPr>
        <w:spacing w:line="276" w:lineRule="auto"/>
        <w:jc w:val="center"/>
        <w:rPr>
          <w:rFonts w:ascii="Liberation Sans Narrow" w:hAnsi="Liberation Sans Narrow"/>
          <w:b/>
        </w:rPr>
      </w:pPr>
      <w:r>
        <w:rPr>
          <w:rFonts w:ascii="Liberation Sans Narrow" w:hAnsi="Liberation Sans Narrow"/>
          <w:b/>
        </w:rPr>
        <w:t>§ 4</w:t>
      </w:r>
    </w:p>
    <w:p w14:paraId="7294130E" w14:textId="77777777" w:rsidR="002A1B5A" w:rsidRDefault="002A1B5A" w:rsidP="002A1B5A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Zmiana umowy wymaga formy pisemnej pod rygorem nieważności.</w:t>
      </w:r>
    </w:p>
    <w:p w14:paraId="35ABEDEF" w14:textId="77777777" w:rsidR="002A1B5A" w:rsidRDefault="002A1B5A" w:rsidP="002A1B5A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W sprawach nie uregulowanych w niniejszej umowie mają zastosowanie przepisy kodeksu cywilnego  i ustawa o finansach publicznych.</w:t>
      </w:r>
    </w:p>
    <w:p w14:paraId="1FD3A864" w14:textId="77777777" w:rsidR="002A1B5A" w:rsidRDefault="002A1B5A" w:rsidP="002A1B5A">
      <w:pPr>
        <w:spacing w:line="276" w:lineRule="auto"/>
        <w:jc w:val="center"/>
        <w:rPr>
          <w:rFonts w:ascii="Liberation Sans Narrow" w:hAnsi="Liberation Sans Narrow"/>
          <w:b/>
        </w:rPr>
      </w:pPr>
      <w:r>
        <w:rPr>
          <w:rFonts w:ascii="Liberation Sans Narrow" w:hAnsi="Liberation Sans Narrow"/>
          <w:b/>
        </w:rPr>
        <w:t>§ 5</w:t>
      </w:r>
    </w:p>
    <w:p w14:paraId="15EFD182" w14:textId="77777777" w:rsidR="002A1B5A" w:rsidRDefault="002A1B5A" w:rsidP="002A1B5A">
      <w:pPr>
        <w:spacing w:line="276" w:lineRule="auto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Umowa wchodzi w życie z dniem zawarcia.</w:t>
      </w:r>
    </w:p>
    <w:p w14:paraId="2C451F27" w14:textId="77777777" w:rsidR="002A1B5A" w:rsidRDefault="002A1B5A" w:rsidP="002A1B5A">
      <w:pPr>
        <w:spacing w:line="276" w:lineRule="auto"/>
        <w:jc w:val="both"/>
        <w:rPr>
          <w:rFonts w:ascii="Liberation Sans Narrow" w:hAnsi="Liberation Sans Narrow"/>
        </w:rPr>
      </w:pPr>
    </w:p>
    <w:p w14:paraId="72C8D41C" w14:textId="77777777" w:rsidR="002A1B5A" w:rsidRDefault="002A1B5A" w:rsidP="002A1B5A">
      <w:pPr>
        <w:spacing w:line="276" w:lineRule="auto"/>
        <w:jc w:val="center"/>
        <w:rPr>
          <w:rFonts w:ascii="Liberation Sans Narrow" w:hAnsi="Liberation Sans Narrow"/>
          <w:b/>
        </w:rPr>
      </w:pPr>
      <w:r>
        <w:rPr>
          <w:rFonts w:ascii="Liberation Sans Narrow" w:hAnsi="Liberation Sans Narrow"/>
          <w:b/>
        </w:rPr>
        <w:t>§ 6</w:t>
      </w:r>
    </w:p>
    <w:p w14:paraId="1D7E382D" w14:textId="77777777" w:rsidR="002A1B5A" w:rsidRDefault="002A1B5A" w:rsidP="002A1B5A">
      <w:pPr>
        <w:spacing w:line="276" w:lineRule="auto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Umowę sporządzono w czterech jednobrzmiących egzemplarzach, po dwa egzemplarze dla każdej Strony.</w:t>
      </w:r>
    </w:p>
    <w:p w14:paraId="0E3DCF85" w14:textId="77777777" w:rsidR="002A1B5A" w:rsidRDefault="002A1B5A" w:rsidP="002A1B5A">
      <w:pPr>
        <w:spacing w:line="276" w:lineRule="auto"/>
        <w:jc w:val="both"/>
        <w:rPr>
          <w:rFonts w:ascii="Liberation Sans Narrow" w:hAnsi="Liberation Sans Narrow"/>
        </w:rPr>
      </w:pPr>
    </w:p>
    <w:p w14:paraId="744EEB7E" w14:textId="77777777" w:rsidR="002A1B5A" w:rsidRDefault="002A1B5A" w:rsidP="002A1B5A">
      <w:pPr>
        <w:spacing w:line="276" w:lineRule="auto"/>
        <w:ind w:firstLine="708"/>
        <w:jc w:val="both"/>
        <w:rPr>
          <w:rFonts w:ascii="Liberation Sans Narrow" w:hAnsi="Liberation Sans Narrow"/>
          <w:b/>
        </w:rPr>
      </w:pPr>
      <w:r>
        <w:rPr>
          <w:rFonts w:ascii="Liberation Sans Narrow" w:hAnsi="Liberation Sans Narrow"/>
          <w:b/>
        </w:rPr>
        <w:t xml:space="preserve">       Powiat</w:t>
      </w:r>
      <w:r>
        <w:rPr>
          <w:rFonts w:ascii="Liberation Sans Narrow" w:hAnsi="Liberation Sans Narrow"/>
          <w:b/>
        </w:rPr>
        <w:tab/>
      </w:r>
      <w:r>
        <w:rPr>
          <w:rFonts w:ascii="Liberation Sans Narrow" w:hAnsi="Liberation Sans Narrow"/>
          <w:b/>
        </w:rPr>
        <w:tab/>
      </w:r>
      <w:r>
        <w:rPr>
          <w:rFonts w:ascii="Liberation Sans Narrow" w:hAnsi="Liberation Sans Narrow"/>
          <w:b/>
        </w:rPr>
        <w:tab/>
      </w:r>
      <w:r>
        <w:rPr>
          <w:rFonts w:ascii="Liberation Sans Narrow" w:hAnsi="Liberation Sans Narrow"/>
          <w:b/>
        </w:rPr>
        <w:tab/>
      </w:r>
      <w:r>
        <w:rPr>
          <w:rFonts w:ascii="Liberation Sans Narrow" w:hAnsi="Liberation Sans Narrow"/>
          <w:b/>
        </w:rPr>
        <w:tab/>
      </w:r>
      <w:r>
        <w:rPr>
          <w:rFonts w:ascii="Liberation Sans Narrow" w:hAnsi="Liberation Sans Narrow"/>
          <w:b/>
        </w:rPr>
        <w:tab/>
      </w:r>
      <w:r>
        <w:rPr>
          <w:rFonts w:ascii="Liberation Sans Narrow" w:hAnsi="Liberation Sans Narrow"/>
          <w:b/>
        </w:rPr>
        <w:tab/>
        <w:t xml:space="preserve">            Gmina </w:t>
      </w:r>
    </w:p>
    <w:p w14:paraId="12AD3A3C" w14:textId="77777777" w:rsidR="002A1B5A" w:rsidRDefault="002A1B5A" w:rsidP="002A1B5A">
      <w:pPr>
        <w:jc w:val="both"/>
        <w:rPr>
          <w:rFonts w:ascii="Liberation Sans Narrow" w:hAnsi="Liberation Sans Narrow" w:cs="Arial"/>
          <w:b/>
        </w:rPr>
      </w:pPr>
    </w:p>
    <w:p w14:paraId="1A9FD436" w14:textId="77777777" w:rsidR="002A1B5A" w:rsidRDefault="002A1B5A" w:rsidP="002A1B5A">
      <w:pPr>
        <w:jc w:val="both"/>
        <w:rPr>
          <w:rFonts w:ascii="Liberation Sans Narrow" w:hAnsi="Liberation Sans Narrow" w:cs="Arial"/>
        </w:rPr>
      </w:pPr>
      <w:r>
        <w:rPr>
          <w:rFonts w:ascii="Liberation Sans Narrow" w:hAnsi="Liberation Sans Narrow" w:cs="Arial"/>
        </w:rPr>
        <w:t xml:space="preserve">………………………………………….                                              </w:t>
      </w:r>
    </w:p>
    <w:p w14:paraId="009CC8E1" w14:textId="77777777" w:rsidR="002A1B5A" w:rsidRDefault="002A1B5A" w:rsidP="002A1B5A">
      <w:pPr>
        <w:ind w:left="5664"/>
        <w:jc w:val="both"/>
        <w:rPr>
          <w:rFonts w:ascii="Liberation Sans Narrow" w:hAnsi="Liberation Sans Narrow" w:cs="Arial"/>
        </w:rPr>
      </w:pPr>
      <w:r>
        <w:rPr>
          <w:rFonts w:ascii="Liberation Sans Narrow" w:hAnsi="Liberation Sans Narrow" w:cs="Arial"/>
        </w:rPr>
        <w:t xml:space="preserve">……………………………………………               </w:t>
      </w:r>
    </w:p>
    <w:p w14:paraId="19D30821" w14:textId="77777777" w:rsidR="002A1B5A" w:rsidRDefault="002A1B5A" w:rsidP="002A1B5A">
      <w:pPr>
        <w:jc w:val="both"/>
        <w:rPr>
          <w:rFonts w:ascii="Liberation Sans Narrow" w:hAnsi="Liberation Sans Narrow" w:cs="Arial"/>
        </w:rPr>
      </w:pPr>
    </w:p>
    <w:p w14:paraId="4FEB89CB" w14:textId="77777777" w:rsidR="002A1B5A" w:rsidRDefault="002A1B5A" w:rsidP="002A1B5A">
      <w:pPr>
        <w:jc w:val="both"/>
        <w:rPr>
          <w:rFonts w:ascii="Liberation Sans Narrow" w:hAnsi="Liberation Sans Narrow" w:cs="Arial"/>
        </w:rPr>
      </w:pPr>
      <w:r>
        <w:rPr>
          <w:rFonts w:ascii="Liberation Sans Narrow" w:hAnsi="Liberation Sans Narrow" w:cs="Arial"/>
        </w:rPr>
        <w:t>…………………………………….……</w:t>
      </w:r>
    </w:p>
    <w:p w14:paraId="1235D066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 Narrow"/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12E2"/>
    <w:multiLevelType w:val="hybridMultilevel"/>
    <w:tmpl w:val="ABF8C70E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23B"/>
    <w:multiLevelType w:val="hybridMultilevel"/>
    <w:tmpl w:val="B48290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B756B8"/>
    <w:multiLevelType w:val="hybridMultilevel"/>
    <w:tmpl w:val="01E27A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B024C"/>
    <w:multiLevelType w:val="hybridMultilevel"/>
    <w:tmpl w:val="D26055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E1074A"/>
    <w:multiLevelType w:val="hybridMultilevel"/>
    <w:tmpl w:val="4E9C1C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5A"/>
    <w:rsid w:val="00050B63"/>
    <w:rsid w:val="00133A0D"/>
    <w:rsid w:val="002A1B5A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75AC"/>
  <w15:chartTrackingRefBased/>
  <w15:docId w15:val="{363E752E-70E1-4FC4-9B3F-E5EDCFE2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2A1B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2020-09-02T08:44:00Z</dcterms:created>
  <dcterms:modified xsi:type="dcterms:W3CDTF">2020-09-02T08:44:00Z</dcterms:modified>
</cp:coreProperties>
</file>