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RGT.6840.</w:t>
      </w:r>
      <w:r>
        <w:rPr>
          <w:rFonts w:eastAsia="Times New Roman" w:cs="Times New Roman"/>
          <w:sz w:val="24"/>
          <w:szCs w:val="24"/>
          <w:lang w:eastAsia="pl-PL"/>
        </w:rPr>
        <w:t>4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</w:t>
      </w:r>
      <w:r>
        <w:rPr/>
        <w:t>.2021                                                                           Srokowo dnia 1</w:t>
      </w:r>
      <w:r>
        <w:rPr>
          <w:rFonts w:eastAsia="Times New Roman" w:cs="Times New Roman"/>
          <w:sz w:val="24"/>
          <w:szCs w:val="24"/>
          <w:lang w:eastAsia="pl-PL"/>
        </w:rPr>
        <w:t>7</w:t>
      </w:r>
      <w:r>
        <w:rPr/>
        <w:t>.1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>
        <w:rPr/>
        <w:t xml:space="preserve">.2021 r.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WÓJT GMINY SROKOWO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OGŁASZA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nieograniczony przetarg ustny na sprzedaż nieruchomości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lokalowej</w:t>
      </w:r>
      <w:r>
        <w:rPr>
          <w:b/>
        </w:rPr>
        <w:t xml:space="preserve"> położonej w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Solance</w:t>
      </w:r>
      <w:r>
        <w:rPr>
          <w:b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en-US" w:bidi="ar-SA"/>
        </w:rPr>
        <w:t>2A/2, 11-420 Srokowo</w:t>
      </w:r>
      <w:r>
        <w:rPr>
          <w:b/>
        </w:rPr>
        <w:t>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24"/>
          <w:szCs w:val="24"/>
          <w:u w:val="single"/>
          <w:lang w:val="pl-PL" w:eastAsia="en-US" w:bidi="ar-SA"/>
        </w:rPr>
        <w:t>71 320</w:t>
      </w:r>
      <w:r>
        <w:rPr>
          <w:b/>
          <w:u w:val="single"/>
          <w:lang w:eastAsia="en-US"/>
        </w:rPr>
        <w:t>,00 zł.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Wysokość wadium: </w:t>
      </w:r>
      <w:r>
        <w:rPr>
          <w:b/>
          <w:u w:val="single"/>
          <w:lang w:eastAsia="en-US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4"/>
          <w:u w:val="single"/>
          <w:lang w:val="pl-PL" w:eastAsia="en-US" w:bidi="ar-SA"/>
        </w:rPr>
        <w:t>7 132</w:t>
      </w:r>
      <w:r>
        <w:rPr>
          <w:b/>
          <w:u w:val="single"/>
          <w:lang w:eastAsia="en-US"/>
        </w:rPr>
        <w:t xml:space="preserve">,00 </w:t>
      </w:r>
      <w:r>
        <w:rPr>
          <w:b/>
          <w:u w:val="single"/>
        </w:rPr>
        <w:t>zł.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Do ceny uzyskanej w drodze przetargu doliczony zostanie podatek V</w:t>
      </w: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AT</w:t>
      </w:r>
      <w:r>
        <w:rPr>
          <w:b/>
          <w:u w:val="single"/>
        </w:rPr>
        <w:t xml:space="preserve"> zgodnie z obowiązującym prawem.</w:t>
      </w:r>
    </w:p>
    <w:p>
      <w:pPr>
        <w:pStyle w:val="Normal"/>
        <w:suppressAutoHyphens w:val="true"/>
        <w:spacing w:lineRule="auto" w:line="276"/>
        <w:jc w:val="both"/>
        <w:rPr>
          <w:b/>
          <w:b/>
          <w:lang w:eastAsia="en-US"/>
        </w:rPr>
      </w:pPr>
      <w:r>
        <w:rPr>
          <w:b/>
        </w:rPr>
        <w:t xml:space="preserve">Nieruchomość nie jest przedmiotem zobowiązań i jest wolna od obciążeń.                          </w:t>
      </w:r>
      <w:r>
        <w:rPr>
          <w:b/>
          <w:lang w:eastAsia="en-US"/>
        </w:rPr>
        <w:t xml:space="preserve">Powierzchnia działki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en-US" w:bidi="ar-SA"/>
        </w:rPr>
        <w:t>0,0420</w:t>
      </w:r>
      <w:r>
        <w:rPr>
          <w:b/>
          <w:lang w:eastAsia="en-US"/>
        </w:rPr>
        <w:t xml:space="preserve"> ha.</w:t>
      </w:r>
    </w:p>
    <w:p>
      <w:pPr>
        <w:pStyle w:val="Normal"/>
        <w:suppressAutoHyphens w:val="true"/>
        <w:spacing w:lineRule="auto" w:line="276"/>
        <w:jc w:val="both"/>
        <w:rPr>
          <w:b/>
          <w:b/>
          <w:lang w:eastAsia="en-US"/>
        </w:rPr>
      </w:pPr>
      <w:r>
        <w:rPr>
          <w:b/>
          <w:lang w:eastAsia="en-US"/>
        </w:rPr>
        <w:t>Udział w nieruchomości wspólnej 19/100</w:t>
      </w:r>
    </w:p>
    <w:p>
      <w:pPr>
        <w:pStyle w:val="Normal"/>
        <w:suppressAutoHyphens w:val="true"/>
        <w:spacing w:lineRule="auto" w:line="276"/>
        <w:jc w:val="both"/>
        <w:rPr>
          <w:b/>
          <w:b/>
        </w:rPr>
      </w:pPr>
      <w:r>
        <w:rPr>
          <w:b/>
          <w:lang w:eastAsia="en-US"/>
        </w:rPr>
        <w:t>Księga wieczysta nr OL1K/000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en-US" w:bidi="ar-SA"/>
        </w:rPr>
        <w:t>25915/7</w:t>
      </w:r>
      <w:r>
        <w:rPr>
          <w:b/>
          <w:lang w:eastAsia="en-US"/>
        </w:rPr>
        <w:t>.</w:t>
      </w:r>
    </w:p>
    <w:p>
      <w:pPr>
        <w:pStyle w:val="Normal"/>
        <w:suppressAutoHyphens w:val="true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0" w:name="page3R_mcid9"/>
      <w:bookmarkEnd w:id="0"/>
      <w:r>
        <w:rPr>
          <w:b w:val="false"/>
          <w:bCs w:val="false"/>
          <w:sz w:val="24"/>
          <w:szCs w:val="24"/>
        </w:rPr>
        <w:t xml:space="preserve">Sprzedaży podlega nieruchomość lokalowa położona w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Solance</w:t>
      </w:r>
      <w:r>
        <w:rPr>
          <w:b w:val="false"/>
          <w:bCs w:val="false"/>
          <w:sz w:val="24"/>
          <w:szCs w:val="24"/>
        </w:rPr>
        <w:t xml:space="preserve">. W budynku usytuowane są 3 lokale mieszkalne, lokal użytkowy (sklep) oraz świetlica wiejska – lokal użytkowy będący przedmiotem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ogłoszenia</w:t>
      </w:r>
      <w:r>
        <w:rPr>
          <w:b w:val="false"/>
          <w:bCs w:val="false"/>
          <w:sz w:val="24"/>
          <w:szCs w:val="24"/>
        </w:rPr>
        <w:t xml:space="preserve">.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Lokal użytkowy zlokalizowany jest na parterze budynku, składa się z 4 pomieszczeń. W skład lokalu wchodzi: wiatrołap, pomieszczenie główne, łazienka, składzik.  Lokal charakteryzuje się dobrą  funkcjonalnością i rozkładem pomieszczeń. Lokal posiada odrębne wejście przez wiatrołap od strony północnej.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Ogrzewanie lokalu – piec kaflowy.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>posadzki – terakota;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>ściany – tynk cementowo wapienny pokryty wyprawami gipsowymi, częściowo „tynk wenecki”;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>stolarka okienna – PCV, wiatrołap – drewniana skrzynkowa;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stolarka drzwiowa – drewniana, malowana farbami olejnymi;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Stan techniczny lokalu uwzględniając stan aktualny określić można jako korzystny.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powierzchnia użytkowa lokalu:</w:t>
        <w:tab/>
        <w:t xml:space="preserve"> 77,87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  <w:t>poł. na kondygnacji:</w:t>
        <w:tab/>
        <w:tab/>
        <w:tab/>
        <w:t xml:space="preserve"> parter</w:t>
      </w:r>
    </w:p>
    <w:p>
      <w:pPr>
        <w:pStyle w:val="Normal"/>
        <w:jc w:val="both"/>
        <w:rPr/>
      </w:pPr>
      <w:r>
        <w:rPr/>
        <w:t xml:space="preserve">Warunkiem przystąpienia do przetargu jest wniesienie wadium na konto Urzędu Gminy               w Srokowie w terminie do  dnia  </w:t>
      </w:r>
      <w:r>
        <w:rPr>
          <w:rFonts w:eastAsia="Times New Roman" w:cs="Times New Roman"/>
          <w:sz w:val="24"/>
          <w:szCs w:val="24"/>
          <w:lang w:eastAsia="pl-PL"/>
        </w:rPr>
        <w:t>18</w:t>
      </w:r>
      <w:r>
        <w:rPr/>
        <w:t>.</w:t>
      </w:r>
      <w:r>
        <w:rPr>
          <w:rFonts w:eastAsia="Times New Roman" w:cs="Times New Roman"/>
          <w:sz w:val="24"/>
          <w:szCs w:val="24"/>
          <w:lang w:eastAsia="pl-PL"/>
        </w:rPr>
        <w:t>01</w:t>
      </w:r>
      <w:r>
        <w:rPr/>
        <w:t>.202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>
        <w:rPr/>
        <w:t xml:space="preserve"> r., w Banku Spółdzielczym Reszel, Filia Srokowo: 13 8851 1021 2003 0002 9274 0005 – tak, aby w w/w terminie wpłynęło na wyżej podane konto.</w:t>
      </w:r>
    </w:p>
    <w:p>
      <w:pPr>
        <w:pStyle w:val="Normal"/>
        <w:jc w:val="both"/>
        <w:rPr/>
      </w:pPr>
      <w:r>
        <w:rPr/>
        <w:t xml:space="preserve">Przetarg odbędzie się dnia </w:t>
      </w:r>
      <w:r>
        <w:rPr>
          <w:rFonts w:eastAsia="Times New Roman" w:cs="Times New Roman"/>
          <w:sz w:val="24"/>
          <w:szCs w:val="24"/>
          <w:lang w:eastAsia="pl-PL"/>
        </w:rPr>
        <w:t>20</w:t>
      </w:r>
      <w:r>
        <w:rPr/>
        <w:t>.</w:t>
      </w:r>
      <w:r>
        <w:rPr>
          <w:rFonts w:eastAsia="Times New Roman" w:cs="Times New Roman"/>
          <w:sz w:val="24"/>
          <w:szCs w:val="24"/>
          <w:lang w:eastAsia="pl-PL"/>
        </w:rPr>
        <w:t>0</w:t>
      </w:r>
      <w:r>
        <w:rPr/>
        <w:t>1.202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>
        <w:rPr/>
        <w:t xml:space="preserve"> r.  o godzinie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12</w:t>
      </w:r>
      <w:r>
        <w:rPr/>
        <w:t>-ej w siedzibie urzędu, pokój Nr 8.</w:t>
      </w:r>
    </w:p>
    <w:p>
      <w:pPr>
        <w:pStyle w:val="Normal"/>
        <w:jc w:val="both"/>
        <w:rPr/>
      </w:pPr>
      <w:r>
        <w:rPr/>
        <w:t>O wysokości postąpienia decydują uczestnicy przetargu, z tym, że postąpienie nie może wynosić mniej niż 1% ceny wywoławczej z zaokrągleniem do pełnych dziesiątek złotych.</w:t>
      </w:r>
    </w:p>
    <w:p>
      <w:pPr>
        <w:pStyle w:val="Normal"/>
        <w:jc w:val="both"/>
        <w:rPr/>
      </w:pPr>
      <w:r>
        <w:rPr/>
        <w:t>Osobie, która wygra przetarg lecz uchyli się od zawarcia umowy kupna-sprzedaży wadium ulega przepadkowi.</w:t>
      </w:r>
    </w:p>
    <w:p>
      <w:pPr>
        <w:pStyle w:val="Normal"/>
        <w:jc w:val="both"/>
        <w:rPr/>
      </w:pPr>
      <w:r>
        <w:rPr/>
        <w:t xml:space="preserve">Zastrzega się prawo unieważnienia przetargu z ważnych przyczyn.                                        Szczegółowe informacje na temat przetargu można uzyskać w Urzędzie Gminy w Srokowie, Plac Rynkowy 1, tel: 089 754 45 30.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>Wywieszono na tablicach ogłoszeniowych Urzędu Gminy i sołectw w dniu 1</w:t>
      </w:r>
      <w:r>
        <w:rPr>
          <w:rFonts w:eastAsia="Times New Roman" w:cs="Times New Roman"/>
          <w:b/>
          <w:sz w:val="24"/>
          <w:szCs w:val="24"/>
          <w:lang w:eastAsia="pl-PL"/>
        </w:rPr>
        <w:t>7</w:t>
      </w:r>
      <w:r>
        <w:rPr>
          <w:b/>
        </w:rPr>
        <w:t>.1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>
        <w:rPr>
          <w:b/>
        </w:rPr>
        <w:t>.2021 r.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>Marek Olszewski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E67C8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E67C8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E67C8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02F69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02F69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E67C8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02F69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E67C8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d77bb2"/>
    <w:rPr>
      <w:color w:val="56C7AA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59A8D1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02F69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E67C8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character" w:styleId="Zlabel" w:customStyle="1">
    <w:name w:val="z-label"/>
    <w:basedOn w:val="DefaultParagraphFont"/>
    <w:qFormat/>
    <w:rsid w:val="00b0184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Clear" w:customStyle="1">
    <w:name w:val="clear"/>
    <w:basedOn w:val="Normal"/>
    <w:qFormat/>
    <w:rsid w:val="00e150a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1717d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0BD4-1810-4F3F-B762-DDDC0D7E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LibreOffice/7.1.3.2$Windows_X86_64 LibreOffice_project/47f78053abe362b9384784d31a6e56f8511eb1c1</Application>
  <AppVersion>15.0000</AppVersion>
  <Pages>1</Pages>
  <Words>319</Words>
  <Characters>2031</Characters>
  <CharactersWithSpaces>2780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2018-08-28T05:20:00Z</dcterms:created>
  <dc:creator>olszewski</dc:creator>
  <dc:description/>
  <dc:language>pl-PL</dc:language>
  <cp:lastModifiedBy/>
  <cp:lastPrinted>2021-07-14T12:06:00Z</cp:lastPrinted>
  <dcterms:modified xsi:type="dcterms:W3CDTF">2021-12-15T08:17:38Z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