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38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657/8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  <w:r>
        <w:rPr>
          <w:b/>
          <w:shd w:fill="auto" w:val="clear"/>
        </w:rPr>
        <w:t xml:space="preserve">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40 600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4 060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1281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terenu.  Teren działki do niedawna zarośnięty był drzewami liściastymi, które w ostatnim czasie zostały częściowo wykarczowane przez Gminę.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>W odległości około 50 m w kierunku południowym, w obszarze ulicy Barciańskiej, biegną sieci uzbrojenia terenu (gazowa, kanalizacyjna, energetyczna, wodociągowa, telekomunikacyjna).  Południowo wschodnia część działki zagospodarowana niewielkimi obiektami o charakterze tymczasowym.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17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13</w:t>
      </w:r>
      <w:r>
        <w:rPr>
          <w:shd w:fill="auto" w:val="clear"/>
        </w:rPr>
        <w:t>-ej w siedzibie urzędu, pokój Nr 8.</w:t>
        <w:br/>
        <w:t xml:space="preserve">O wysokości postąpienia decydują uczestnicy przetargu, </w:t>
      </w:r>
      <w:r>
        <w:rPr/>
        <w:t>z tym że postąpienie nie może wynosić mniej niż 1% ceny wywoławczej z zaokrągleniem w górę do pełnych dziesiątek złotych. 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LibreOffice/7.1.3.2$Windows_X86_64 LibreOffice_project/47f78053abe362b9384784d31a6e56f8511eb1c1</Application>
  <AppVersion>15.0000</AppVersion>
  <Pages>1</Pages>
  <Words>303</Words>
  <Characters>1922</Characters>
  <CharactersWithSpaces>2830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2021-12-15T08:12:54Z</cp:lastPrinted>
  <dcterms:modified xsi:type="dcterms:W3CDTF">2021-12-17T08:09:30Z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