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06DF" w:rsidRDefault="00284063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Srokowo, dnia 08</w:t>
      </w:r>
      <w:r w:rsidR="00CE06DF" w:rsidRPr="00CE06DF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lipca</w:t>
      </w:r>
      <w:r w:rsidR="00CE06DF" w:rsidRPr="00CE06DF">
        <w:rPr>
          <w:rFonts w:ascii="Arial" w:eastAsia="Times New Roman" w:hAnsi="Arial" w:cs="Times New Roman"/>
          <w:sz w:val="20"/>
          <w:szCs w:val="20"/>
          <w:lang w:eastAsia="pl-PL"/>
        </w:rPr>
        <w:t xml:space="preserve"> 2022 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E06DF" w:rsidRPr="00CE06DF" w:rsidRDefault="00CE06DF" w:rsidP="00CE06D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 xml:space="preserve">Znak: RGT.6733.2.2022  </w:t>
      </w:r>
    </w:p>
    <w:p w:rsidR="00CE06DF" w:rsidRPr="00CE06DF" w:rsidRDefault="00CE06DF" w:rsidP="00CE06D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6DF" w:rsidRPr="00CE06DF" w:rsidRDefault="00CE06DF" w:rsidP="00CE06DF">
      <w:pPr>
        <w:keepNext/>
        <w:spacing w:after="0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eastAsia="pl-PL"/>
        </w:rPr>
      </w:pPr>
    </w:p>
    <w:p w:rsidR="00284063" w:rsidRPr="00284063" w:rsidRDefault="00284063" w:rsidP="00284063">
      <w:pPr>
        <w:keepNext/>
        <w:spacing w:after="0"/>
        <w:ind w:left="2124" w:firstLine="708"/>
        <w:outlineLvl w:val="0"/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eastAsia="pl-PL"/>
        </w:rPr>
      </w:pPr>
      <w:r w:rsidRPr="00284063"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eastAsia="pl-PL"/>
        </w:rPr>
        <w:t>OBWIESZCZENIE</w:t>
      </w:r>
    </w:p>
    <w:p w:rsidR="00284063" w:rsidRPr="00284063" w:rsidRDefault="00284063" w:rsidP="00284063">
      <w:pPr>
        <w:spacing w:after="0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284063" w:rsidRPr="00284063" w:rsidRDefault="00284063" w:rsidP="00284063">
      <w:pPr>
        <w:spacing w:after="0"/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</w:pPr>
      <w:r w:rsidRPr="00284063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t xml:space="preserve"> </w:t>
      </w:r>
    </w:p>
    <w:p w:rsidR="00284063" w:rsidRPr="00284063" w:rsidRDefault="00284063" w:rsidP="00284063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284063" w:rsidRPr="00284063" w:rsidRDefault="00284063" w:rsidP="00284063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4063">
        <w:rPr>
          <w:rFonts w:ascii="Arial" w:eastAsia="Times New Roman" w:hAnsi="Arial" w:cs="Arial"/>
          <w:lang w:eastAsia="pl-PL"/>
        </w:rPr>
        <w:tab/>
      </w:r>
      <w:r w:rsidRPr="00284063">
        <w:rPr>
          <w:rFonts w:ascii="Arial" w:eastAsia="Times New Roman" w:hAnsi="Arial" w:cs="Arial"/>
          <w:b/>
          <w:lang w:eastAsia="pl-PL"/>
        </w:rPr>
        <w:t>Zgodnie z wymogami art. 53 ust. 1 ustawy z dnia 27 marca 2003 r. o planowaniu i zagospodarowaniu przestrzennym (</w:t>
      </w:r>
      <w:proofErr w:type="spellStart"/>
      <w:r w:rsidRPr="00284063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284063">
        <w:rPr>
          <w:rFonts w:ascii="Arial" w:eastAsia="Times New Roman" w:hAnsi="Arial" w:cs="Arial"/>
          <w:b/>
          <w:lang w:eastAsia="pl-PL"/>
        </w:rPr>
        <w:t xml:space="preserve">. Dz. U. z 2022 r. poz. 503 z </w:t>
      </w:r>
      <w:proofErr w:type="spellStart"/>
      <w:r w:rsidRPr="00284063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284063">
        <w:rPr>
          <w:rFonts w:ascii="Arial" w:eastAsia="Times New Roman" w:hAnsi="Arial" w:cs="Arial"/>
          <w:b/>
          <w:lang w:eastAsia="pl-PL"/>
        </w:rPr>
        <w:t xml:space="preserve">. zm.) podaje się do publicznej wiadomości, że w dniu 08 lipca 2022 r., zostało zakończone postępowanie administracyjne i wydana decyzja w sprawie ustalenia lokalizacji inwestycji celu publicznego polegająca na budowie elektroenergetycznej sieci kablowej </w:t>
      </w:r>
      <w:proofErr w:type="spellStart"/>
      <w:r w:rsidRPr="00284063">
        <w:rPr>
          <w:rFonts w:ascii="Arial" w:eastAsia="Times New Roman" w:hAnsi="Arial" w:cs="Arial"/>
          <w:b/>
          <w:lang w:eastAsia="pl-PL"/>
        </w:rPr>
        <w:t>nN</w:t>
      </w:r>
      <w:proofErr w:type="spellEnd"/>
      <w:r w:rsidRPr="00284063">
        <w:rPr>
          <w:rFonts w:ascii="Arial" w:eastAsia="Times New Roman" w:hAnsi="Arial" w:cs="Arial"/>
          <w:b/>
          <w:lang w:eastAsia="pl-PL"/>
        </w:rPr>
        <w:t xml:space="preserve"> 0,4 </w:t>
      </w:r>
      <w:proofErr w:type="spellStart"/>
      <w:r w:rsidRPr="00284063">
        <w:rPr>
          <w:rFonts w:ascii="Arial" w:eastAsia="Times New Roman" w:hAnsi="Arial" w:cs="Arial"/>
          <w:b/>
          <w:lang w:eastAsia="pl-PL"/>
        </w:rPr>
        <w:t>kV</w:t>
      </w:r>
      <w:proofErr w:type="spellEnd"/>
      <w:r w:rsidRPr="00284063">
        <w:rPr>
          <w:rFonts w:ascii="Arial" w:eastAsia="Times New Roman" w:hAnsi="Arial" w:cs="Arial"/>
          <w:b/>
          <w:lang w:eastAsia="pl-PL"/>
        </w:rPr>
        <w:t xml:space="preserve">, ze złączami kablowo-pomiarowymi </w:t>
      </w:r>
      <w:r w:rsidRPr="00284063">
        <w:rPr>
          <w:rFonts w:ascii="Arial" w:eastAsia="Times New Roman" w:hAnsi="Arial" w:cs="Arial"/>
          <w:b/>
          <w:bCs/>
          <w:lang w:eastAsia="pl-PL"/>
        </w:rPr>
        <w:t>na działkach nr: 205/4; 205/3; 174/1; 173; 45/4; 45/7; 45/6; 45/3; 60; 45/2; 46/2; 46/1; 3; obręb 0011 Leśny Rów w gminie Srokowo.</w:t>
      </w:r>
    </w:p>
    <w:p w:rsidR="00284063" w:rsidRPr="00284063" w:rsidRDefault="00284063" w:rsidP="00284063">
      <w:pPr>
        <w:tabs>
          <w:tab w:val="left" w:pos="0"/>
        </w:tabs>
        <w:spacing w:before="60"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4063" w:rsidRPr="00284063" w:rsidRDefault="00284063" w:rsidP="00284063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284063">
        <w:rPr>
          <w:rFonts w:ascii="Arial" w:eastAsia="Times New Roman" w:hAnsi="Arial" w:cs="Arial"/>
          <w:b/>
          <w:lang w:eastAsia="pl-PL"/>
        </w:rPr>
        <w:tab/>
        <w:t xml:space="preserve">Postępowanie zostało wszczęte na wniosek Pana Wiesław Kolbusz pełnomocnika Inwestora ENERGA - OPERATOR S.A., </w:t>
      </w:r>
      <w:r w:rsidRPr="00284063">
        <w:rPr>
          <w:rFonts w:ascii="Arial" w:eastAsia="Times New Roman" w:hAnsi="Arial" w:cs="Arial"/>
          <w:b/>
          <w:bCs/>
          <w:lang w:eastAsia="pl-PL"/>
        </w:rPr>
        <w:t>ul Marynarki Polskiej 130, 80-557 Gdańsk.</w:t>
      </w:r>
    </w:p>
    <w:p w:rsidR="00284063" w:rsidRPr="00284063" w:rsidRDefault="00284063" w:rsidP="0028406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840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 niniejszej decyzji służy stronie prawo wniesienia odwołania do Samorządowego Kolegium Odwoławczego w Olsztynie </w:t>
      </w:r>
      <w:r w:rsidRPr="002840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(ul. Kajki 10/12, 10-547 Olsztyn) </w:t>
      </w:r>
      <w:r w:rsidRPr="002840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 pośrednictwem Wójta Gminy Srokowo w terminie 14 dni od dnia jej doręczenia.</w:t>
      </w:r>
      <w:r w:rsidRPr="002840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Zgodnie z art. 53 ust. 6 ustawy o  planowaniu  i zagospodarowaniu  przestrzennym  odwołanie  powinno  zawierać  zarzuty  odnoszące  się  do  decyzji,  określać  istotę  i  zakres  żądania  będącego  przedmiotem  odwołania  oraz  wskazywać  dowody  uzasadniające  to  żądanie.</w:t>
      </w:r>
    </w:p>
    <w:p w:rsidR="00284063" w:rsidRPr="00284063" w:rsidRDefault="00284063" w:rsidP="0028406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840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trakcie biegu terminu do wniesienia odwołania strona może zrzec się prawa do wniesienia odwołania wobec organu administracji publicznej, który wydał decyzję.</w:t>
      </w:r>
    </w:p>
    <w:p w:rsidR="00284063" w:rsidRPr="00284063" w:rsidRDefault="00284063" w:rsidP="0028406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840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284063" w:rsidRPr="00284063" w:rsidRDefault="00284063" w:rsidP="0028406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840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Skutkiem zrzeczenia się przez stronę prawa do wniesienia odwołania jest ostateczność i prawomocność decyzji, co oznacza brak możliwości odwołania się od niej do organu II instancji oraz jest zaskarżenia do Wojewódzkiego Sądu Administracyjnego w Olsztynie.</w:t>
      </w: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DA1D4E" w:rsidRDefault="00DA1D4E" w:rsidP="00DA1D4E">
      <w:pPr>
        <w:pStyle w:val="NormalnyWeb"/>
        <w:jc w:val="both"/>
      </w:pPr>
    </w:p>
    <w:p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  <w:bookmarkStart w:id="0" w:name="_GoBack"/>
      <w:bookmarkEnd w:id="0"/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284063"/>
    <w:rsid w:val="00842A5E"/>
    <w:rsid w:val="00987EC6"/>
    <w:rsid w:val="00CE06DF"/>
    <w:rsid w:val="00DA1D4E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5</cp:revision>
  <dcterms:created xsi:type="dcterms:W3CDTF">2022-06-21T09:21:00Z</dcterms:created>
  <dcterms:modified xsi:type="dcterms:W3CDTF">2022-07-08T06:00:00Z</dcterms:modified>
</cp:coreProperties>
</file>