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BBCF" w14:textId="77777777" w:rsidR="004175B9" w:rsidRDefault="00C9619C">
      <w:r>
        <w:t>RGT.6845.1.</w:t>
      </w:r>
      <w:r>
        <w:t>57</w:t>
      </w:r>
      <w:r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Srokowo, dnia 17.02.2022 r.</w:t>
      </w:r>
    </w:p>
    <w:p w14:paraId="7B979371" w14:textId="77777777" w:rsidR="004175B9" w:rsidRDefault="004175B9"/>
    <w:p w14:paraId="01004C71" w14:textId="77777777" w:rsidR="004175B9" w:rsidRDefault="004175B9"/>
    <w:p w14:paraId="03813E3B" w14:textId="77777777" w:rsidR="004175B9" w:rsidRDefault="00C9619C">
      <w:pPr>
        <w:jc w:val="center"/>
        <w:rPr>
          <w:b/>
          <w:u w:val="single"/>
        </w:rPr>
      </w:pPr>
      <w:r>
        <w:rPr>
          <w:b/>
        </w:rPr>
        <w:t>WÓJT GMINY SROKOWO</w:t>
      </w:r>
    </w:p>
    <w:p w14:paraId="103D133D" w14:textId="77777777" w:rsidR="004175B9" w:rsidRDefault="00C9619C">
      <w:pPr>
        <w:jc w:val="center"/>
      </w:pPr>
      <w:r>
        <w:rPr>
          <w:b/>
        </w:rPr>
        <w:t>OGŁ</w:t>
      </w:r>
      <w:r>
        <w:rPr>
          <w:b/>
        </w:rPr>
        <w:t>ASZA</w:t>
      </w:r>
    </w:p>
    <w:p w14:paraId="1217B3CF" w14:textId="77777777" w:rsidR="004175B9" w:rsidRDefault="004175B9">
      <w:pPr>
        <w:rPr>
          <w:b/>
          <w:u w:val="single"/>
        </w:rPr>
      </w:pPr>
    </w:p>
    <w:p w14:paraId="3259B997" w14:textId="77777777" w:rsidR="004175B9" w:rsidRDefault="00C9619C">
      <w:pPr>
        <w:spacing w:before="114" w:after="114"/>
        <w:jc w:val="both"/>
      </w:pPr>
      <w:r>
        <w:t>nieograniczony przetarg ustny na wydzierżawienie lokalu użytkowego o powierzchni użytkowej 147,39 m</w:t>
      </w:r>
      <w:r>
        <w:rPr>
          <w:vertAlign w:val="superscript"/>
        </w:rPr>
        <w:t>2</w:t>
      </w:r>
      <w:r>
        <w:t xml:space="preserve">, położonego w Srokowie, w budynku Gminnego Ośrodka </w:t>
      </w:r>
      <w:r>
        <w:t>Kultury przy Placu Rynkowym Nr 14 w Srokowie, przeznaczonego na prowadzenie lokalu gastronomicznego.</w:t>
      </w:r>
    </w:p>
    <w:p w14:paraId="37319407" w14:textId="77777777" w:rsidR="004175B9" w:rsidRDefault="00C9619C">
      <w:pPr>
        <w:spacing w:before="114" w:after="1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Czynsz wywoławczy wynosi 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>,00 zł miesięcznie za 1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>.</w:t>
      </w:r>
    </w:p>
    <w:p w14:paraId="0408A91D" w14:textId="77777777" w:rsidR="004175B9" w:rsidRDefault="00C9619C">
      <w:pPr>
        <w:spacing w:before="114" w:after="114"/>
        <w:jc w:val="both"/>
        <w:rPr>
          <w:b/>
          <w:bCs/>
        </w:rPr>
      </w:pPr>
      <w:r>
        <w:rPr>
          <w:b/>
          <w:bCs/>
        </w:rPr>
        <w:t>Do ceny uzyskanej w przetargu będzie doliczony podatek VAT.</w:t>
      </w:r>
    </w:p>
    <w:p w14:paraId="5B4C6578" w14:textId="77777777" w:rsidR="004175B9" w:rsidRDefault="00C9619C">
      <w:pPr>
        <w:spacing w:before="114" w:after="114"/>
        <w:jc w:val="both"/>
        <w:rPr>
          <w:b/>
          <w:bCs/>
        </w:rPr>
      </w:pPr>
      <w:r>
        <w:rPr>
          <w:b/>
          <w:bCs/>
        </w:rPr>
        <w:t>Do</w:t>
      </w:r>
      <w:r>
        <w:rPr>
          <w:b/>
          <w:bCs/>
        </w:rPr>
        <w:t xml:space="preserve"> kwot</w:t>
      </w:r>
      <w:r>
        <w:rPr>
          <w:b/>
          <w:bCs/>
        </w:rPr>
        <w:t>y</w:t>
      </w:r>
      <w:r>
        <w:rPr>
          <w:b/>
          <w:bCs/>
        </w:rPr>
        <w:t xml:space="preserve"> czynszu wliczona jest dzierżawa </w:t>
      </w:r>
      <w:r>
        <w:rPr>
          <w:b/>
          <w:bCs/>
        </w:rPr>
        <w:t>wyposażenia (załącznik nr 1 do niniejszego ogłoszenia).</w:t>
      </w:r>
    </w:p>
    <w:p w14:paraId="1CDDA5AE" w14:textId="77777777" w:rsidR="004175B9" w:rsidRDefault="00C9619C">
      <w:pPr>
        <w:spacing w:before="114" w:after="114"/>
        <w:jc w:val="both"/>
        <w:rPr>
          <w:b/>
          <w:bCs/>
        </w:rPr>
      </w:pPr>
      <w:r>
        <w:rPr>
          <w:b/>
          <w:bCs/>
        </w:rPr>
        <w:t>Czynsz nie obejmuje kosztów mediów.</w:t>
      </w:r>
    </w:p>
    <w:p w14:paraId="7E29CC10" w14:textId="77777777" w:rsidR="004175B9" w:rsidRDefault="00C9619C">
      <w:pPr>
        <w:spacing w:before="114" w:after="114"/>
        <w:jc w:val="both"/>
      </w:pPr>
      <w:r>
        <w:t xml:space="preserve">Warunkiem przystąpienia do przetargu jest wniesienie do dnia </w:t>
      </w:r>
      <w:r>
        <w:t>24</w:t>
      </w:r>
      <w:r>
        <w:t xml:space="preserve"> </w:t>
      </w:r>
      <w:r>
        <w:t>lutego 2022</w:t>
      </w:r>
      <w:r>
        <w:t xml:space="preserve"> r. wadium w wysokości 1000,00 zł na rachunek bankowy Urzędu Gminy Srokowo: Bank Spółdzie</w:t>
      </w:r>
      <w:r>
        <w:t>lczy Reszel, Filia Srokowo: 13 8851 1021 2003 0002 9274 0005</w:t>
      </w:r>
    </w:p>
    <w:p w14:paraId="2486896F" w14:textId="77777777" w:rsidR="004175B9" w:rsidRDefault="00C9619C">
      <w:pPr>
        <w:spacing w:before="114" w:after="114"/>
        <w:jc w:val="both"/>
      </w:pPr>
      <w:r>
        <w:t xml:space="preserve">Przetarg odbędzie się w dniu </w:t>
      </w:r>
      <w:r>
        <w:t>25 lutego 2022</w:t>
      </w:r>
      <w:r>
        <w:t xml:space="preserve"> r. o godz. 11-ej, w siedzibie urzędu, pokój Nr 8.</w:t>
      </w:r>
    </w:p>
    <w:p w14:paraId="58533878" w14:textId="77777777" w:rsidR="004175B9" w:rsidRDefault="00C9619C">
      <w:pPr>
        <w:spacing w:before="114" w:after="114"/>
        <w:jc w:val="both"/>
      </w:pPr>
      <w:r>
        <w:t>Zastrzega się prawo odwołania przetargu z ważnych przyczyn.</w:t>
      </w:r>
    </w:p>
    <w:p w14:paraId="0BAA48EF" w14:textId="77777777" w:rsidR="004175B9" w:rsidRDefault="00C9619C">
      <w:pPr>
        <w:spacing w:before="114" w:after="114"/>
        <w:jc w:val="both"/>
      </w:pPr>
      <w:r>
        <w:t xml:space="preserve">Osobie, która wygra przetarg lecz uchyli </w:t>
      </w:r>
      <w:r>
        <w:t>się od zawarcia umowy najmu – wadium ulega przepadkowi.</w:t>
      </w:r>
    </w:p>
    <w:p w14:paraId="1EBCBD89" w14:textId="77777777" w:rsidR="004175B9" w:rsidRDefault="00C9619C">
      <w:pPr>
        <w:spacing w:before="114" w:after="114"/>
        <w:jc w:val="both"/>
      </w:pPr>
      <w:r>
        <w:t>Zmiana profilu działalności wymagać będzie uzyskania własnym kosztem i staraniem zmiany sposobu użytkowania i uzyskania stosownej decyzji.</w:t>
      </w:r>
    </w:p>
    <w:p w14:paraId="49BFF9E6" w14:textId="77777777" w:rsidR="004175B9" w:rsidRDefault="00C9619C">
      <w:pPr>
        <w:spacing w:before="114" w:after="114"/>
        <w:jc w:val="both"/>
      </w:pPr>
      <w:r>
        <w:t xml:space="preserve">Dodatkowych informacji można zasięgnąć w pokoju Nr </w:t>
      </w:r>
      <w:r>
        <w:t>10</w:t>
      </w:r>
      <w:r>
        <w:t xml:space="preserve">, </w:t>
      </w:r>
      <w:r>
        <w:t>bądź telefonicznie pod numerem : 89-754-45-</w:t>
      </w:r>
      <w:r>
        <w:t>24</w:t>
      </w:r>
      <w:r>
        <w:t>.</w:t>
      </w:r>
    </w:p>
    <w:p w14:paraId="64E2D12E" w14:textId="77777777" w:rsidR="004175B9" w:rsidRDefault="004175B9">
      <w:pPr>
        <w:rPr>
          <w:b/>
        </w:rPr>
      </w:pPr>
    </w:p>
    <w:p w14:paraId="6C7FCFBD" w14:textId="77777777" w:rsidR="004175B9" w:rsidRDefault="004175B9">
      <w:pPr>
        <w:rPr>
          <w:b/>
        </w:rPr>
      </w:pPr>
    </w:p>
    <w:p w14:paraId="7E51736D" w14:textId="77777777" w:rsidR="004175B9" w:rsidRDefault="004175B9">
      <w:pPr>
        <w:rPr>
          <w:b/>
        </w:rPr>
      </w:pPr>
    </w:p>
    <w:p w14:paraId="15C620D9" w14:textId="77777777" w:rsidR="004175B9" w:rsidRDefault="00C9619C">
      <w:pPr>
        <w:spacing w:before="114" w:after="114"/>
        <w:ind w:firstLine="6293"/>
      </w:pPr>
      <w:r>
        <w:t>Wójt Gminy Srokowo</w:t>
      </w:r>
    </w:p>
    <w:p w14:paraId="17C87A27" w14:textId="02595CCF" w:rsidR="004175B9" w:rsidRDefault="00C9619C" w:rsidP="003C6800">
      <w:pPr>
        <w:spacing w:before="114" w:after="114"/>
        <w:ind w:firstLine="6463"/>
      </w:pPr>
      <w:r>
        <w:t>Marek Olszewski</w:t>
      </w:r>
    </w:p>
    <w:sectPr w:rsidR="004175B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1844" w14:textId="77777777" w:rsidR="00C9619C" w:rsidRDefault="00C9619C">
      <w:r>
        <w:separator/>
      </w:r>
    </w:p>
  </w:endnote>
  <w:endnote w:type="continuationSeparator" w:id="0">
    <w:p w14:paraId="20279869" w14:textId="77777777" w:rsidR="00C9619C" w:rsidRDefault="00C9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Garamond">
    <w:panose1 w:val="02020404030301010803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harterITCPro-Regular"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8C1A" w14:textId="77777777" w:rsidR="00C9619C" w:rsidRDefault="00C9619C">
      <w:r>
        <w:separator/>
      </w:r>
    </w:p>
  </w:footnote>
  <w:footnote w:type="continuationSeparator" w:id="0">
    <w:p w14:paraId="204CE091" w14:textId="77777777" w:rsidR="00C9619C" w:rsidRDefault="00C9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D8C2" w14:textId="77777777" w:rsidR="004175B9" w:rsidRDefault="004175B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5B9"/>
    <w:rsid w:val="003C6800"/>
    <w:rsid w:val="004175B9"/>
    <w:rsid w:val="00C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9B11"/>
  <w15:docId w15:val="{7BCA2B98-1F54-48E0-BAFC-0CB6A372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01B4C"/>
    <w:rPr>
      <w:rFonts w:ascii="Courier New" w:eastAsia="Lucida Sans Unicode" w:hAnsi="Courier New" w:cs="Tahoma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character" w:customStyle="1" w:styleId="articletitle">
    <w:name w:val="articletitle"/>
    <w:qFormat/>
    <w:rsid w:val="00C63131"/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17231"/>
    <w:rPr>
      <w:rFonts w:asciiTheme="majorHAnsi" w:eastAsiaTheme="majorEastAsia" w:hAnsiTheme="majorHAnsi" w:cstheme="majorBidi"/>
      <w:b/>
      <w:bCs/>
      <w:i/>
      <w:iCs/>
      <w:color w:val="4E67C8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17231"/>
    <w:rPr>
      <w:rFonts w:asciiTheme="majorHAnsi" w:eastAsiaTheme="majorEastAsia" w:hAnsiTheme="majorHAnsi" w:cstheme="majorBidi"/>
      <w:color w:val="202F69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D77BB2"/>
    <w:rPr>
      <w:rFonts w:asciiTheme="majorHAnsi" w:eastAsiaTheme="majorEastAsia" w:hAnsiTheme="majorHAnsi" w:cstheme="majorBidi"/>
      <w:b/>
      <w:bCs/>
      <w:color w:val="4E67C8" w:themeColor="accent1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77BB2"/>
    <w:rPr>
      <w:color w:val="56C7AA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77BB2"/>
    <w:rPr>
      <w:color w:val="59A8D1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74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869B6"/>
    <w:rPr>
      <w:rFonts w:asciiTheme="majorHAnsi" w:eastAsiaTheme="majorEastAsia" w:hAnsiTheme="majorHAnsi" w:cstheme="majorBidi"/>
      <w:i/>
      <w:iCs/>
      <w:color w:val="202F69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A7E2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qFormat/>
    <w:rsid w:val="000F0A65"/>
  </w:style>
  <w:style w:type="character" w:customStyle="1" w:styleId="z-label">
    <w:name w:val="z-label"/>
    <w:basedOn w:val="Domylnaczcionkaakapitu"/>
    <w:qFormat/>
    <w:rsid w:val="00B0184B"/>
  </w:style>
  <w:style w:type="paragraph" w:styleId="Nagwek">
    <w:name w:val="header"/>
    <w:basedOn w:val="Normalny"/>
    <w:next w:val="Tekstpodstawow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869B6"/>
    <w:pPr>
      <w:spacing w:after="120"/>
    </w:pPr>
  </w:style>
  <w:style w:type="paragraph" w:styleId="Lista">
    <w:name w:val="List"/>
    <w:basedOn w:val="Tekstpodstawowy"/>
    <w:semiHidden/>
    <w:unhideWhenUsed/>
    <w:rsid w:val="009869B6"/>
    <w:rPr>
      <w:rFonts w:ascii="Garamond" w:hAnsi="Garamond"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B01B4C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qFormat/>
    <w:rsid w:val="00B01B4C"/>
    <w:rPr>
      <w:rFonts w:ascii="Courier New" w:hAnsi="Courier New"/>
    </w:rPr>
  </w:style>
  <w:style w:type="paragraph" w:styleId="NormalnyWeb">
    <w:name w:val="Normal (Web)"/>
    <w:basedOn w:val="Normalny"/>
    <w:uiPriority w:val="99"/>
    <w:unhideWhenUsed/>
    <w:qFormat/>
    <w:rsid w:val="00B076D9"/>
    <w:pPr>
      <w:spacing w:beforeAutospacing="1" w:afterAutospacing="1"/>
    </w:pPr>
  </w:style>
  <w:style w:type="paragraph" w:customStyle="1" w:styleId="Zawartotabeli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qFormat/>
    <w:rsid w:val="00C63131"/>
    <w:pPr>
      <w:widowControl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paragraph" w:styleId="Bezodstpw">
    <w:name w:val="No Spacing"/>
    <w:uiPriority w:val="1"/>
    <w:qFormat/>
    <w:rsid w:val="00D77BB2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69B6"/>
    <w:rPr>
      <w:rFonts w:ascii="Garamond" w:hAnsi="Garamond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9869B6"/>
    <w:pPr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9869B6"/>
    <w:pPr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869B6"/>
    <w:pPr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qFormat/>
    <w:rsid w:val="009869B6"/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qFormat/>
    <w:rsid w:val="009869B6"/>
    <w:rPr>
      <w:rFonts w:eastAsia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customStyle="1" w:styleId="Default">
    <w:name w:val="Default"/>
    <w:qFormat/>
    <w:rsid w:val="000F0A65"/>
    <w:rPr>
      <w:rFonts w:ascii="Calibri" w:eastAsia="Calibri" w:hAnsi="Calibri" w:cs="Calibri"/>
      <w:color w:val="000000"/>
      <w:sz w:val="24"/>
      <w:szCs w:val="24"/>
    </w:rPr>
  </w:style>
  <w:style w:type="paragraph" w:customStyle="1" w:styleId="clear">
    <w:name w:val="clear"/>
    <w:basedOn w:val="Normalny"/>
    <w:qFormat/>
    <w:rsid w:val="00E150AC"/>
    <w:pPr>
      <w:spacing w:beforeAutospacing="1" w:afterAutospacing="1"/>
    </w:pPr>
  </w:style>
  <w:style w:type="numbering" w:customStyle="1" w:styleId="WW8Num3">
    <w:name w:val="WW8Num3"/>
    <w:qFormat/>
    <w:rsid w:val="00B01B4C"/>
  </w:style>
  <w:style w:type="numbering" w:customStyle="1" w:styleId="WW8Num1">
    <w:name w:val="WW8Num1"/>
    <w:qFormat/>
    <w:rsid w:val="002D197E"/>
  </w:style>
  <w:style w:type="numbering" w:customStyle="1" w:styleId="WW8Num11">
    <w:name w:val="WW8Num11"/>
    <w:qFormat/>
    <w:rsid w:val="00A70A29"/>
  </w:style>
  <w:style w:type="table" w:styleId="Tabela-Siatka">
    <w:name w:val="Table Grid"/>
    <w:basedOn w:val="Standardowy"/>
    <w:uiPriority w:val="59"/>
    <w:rsid w:val="00E4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717D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34B0-C648-4E05-8EAB-6605D089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</dc:creator>
  <dc:description/>
  <cp:lastModifiedBy>Urząd Gminy Srokowo</cp:lastModifiedBy>
  <cp:revision>12</cp:revision>
  <cp:lastPrinted>2022-02-17T11:02:00Z</cp:lastPrinted>
  <dcterms:created xsi:type="dcterms:W3CDTF">2022-02-17T13:30:00Z</dcterms:created>
  <dcterms:modified xsi:type="dcterms:W3CDTF">2022-02-17T13:33:00Z</dcterms:modified>
  <dc:language>pl-PL</dc:language>
</cp:coreProperties>
</file>