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D7" w:rsidRPr="00B234FC" w:rsidRDefault="003940D7" w:rsidP="003940D7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882030">
        <w:rPr>
          <w:rFonts w:ascii="Times New Roman" w:hAnsi="Times New Roman"/>
          <w:b/>
          <w:sz w:val="24"/>
          <w:szCs w:val="24"/>
        </w:rPr>
        <w:t>Uzasadnienie</w:t>
      </w:r>
    </w:p>
    <w:p w:rsidR="003940D7" w:rsidRPr="00882030" w:rsidRDefault="003940D7" w:rsidP="00394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030">
        <w:rPr>
          <w:rFonts w:ascii="Times New Roman" w:hAnsi="Times New Roman"/>
          <w:sz w:val="24"/>
          <w:szCs w:val="24"/>
        </w:rPr>
        <w:t xml:space="preserve">do uchwały Rady Gminy Srokowo </w:t>
      </w:r>
    </w:p>
    <w:p w:rsidR="003940D7" w:rsidRPr="00882030" w:rsidRDefault="003940D7" w:rsidP="00394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030">
        <w:rPr>
          <w:rFonts w:ascii="Times New Roman" w:hAnsi="Times New Roman"/>
          <w:sz w:val="24"/>
          <w:szCs w:val="24"/>
        </w:rPr>
        <w:t>w sprawie projektu dostosowania sieci szkół podstawowych i gimnazjów do nowego ustroju szkolnego, wprowadzonego ustawą – Prawo oświatowe.</w:t>
      </w:r>
    </w:p>
    <w:p w:rsidR="003940D7" w:rsidRDefault="003940D7" w:rsidP="003940D7">
      <w:pPr>
        <w:rPr>
          <w:rFonts w:ascii="Times New Roman" w:hAnsi="Times New Roman"/>
          <w:sz w:val="24"/>
          <w:szCs w:val="24"/>
        </w:rPr>
      </w:pPr>
    </w:p>
    <w:p w:rsidR="003940D7" w:rsidRDefault="003940D7" w:rsidP="003940D7">
      <w:pPr>
        <w:pStyle w:val="Tekstprzypisudolneg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 związku z wejściem w życie reformy oświaty, ustawodawca zobowiązał jednostki samorządu terytorialnego do podjęcia uchwały w sprawie projektu dostosowania sieci szkół podstawowych i gimnazjów do nowego ustroju szkolnego, wprowadzonego ustawą z dnia 14 grudnia 2016 r. przepisy wprowadzające ustawę - Prawo oświatowe </w:t>
      </w:r>
      <w:r w:rsidRPr="004E52A2">
        <w:rPr>
          <w:sz w:val="24"/>
          <w:szCs w:val="24"/>
        </w:rPr>
        <w:t>(Dz. U. z 2017r. poz.59</w:t>
      </w:r>
      <w:r>
        <w:rPr>
          <w:sz w:val="24"/>
          <w:szCs w:val="24"/>
        </w:rPr>
        <w:t>).</w:t>
      </w:r>
    </w:p>
    <w:p w:rsidR="003940D7" w:rsidRDefault="003940D7" w:rsidP="003940D7">
      <w:pPr>
        <w:pStyle w:val="Tekstprzypisudolneg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Zgodnie z tą ustawą z dniem 1 września 2017 roku każda 6-letnia szkoła podstawowa działająca na podstawie ustawy o systemie oświaty z mocy ustawy przekształca się w 8-letnią szkołę podstawową. Z tą samą datą szkoła filialna podporządkowana organizacyjnie 6-letniej SP staje się szkołą filialną podporządkowaną organizacyjnie 8 letniej SP, obejmującą strukturą organizacyjną te same klasy (art. 117), a gimnazja ulegają likwidacji z mocy ustawy (art. 127).</w:t>
      </w:r>
    </w:p>
    <w:p w:rsidR="003940D7" w:rsidRDefault="003940D7" w:rsidP="003940D7">
      <w:pPr>
        <w:pStyle w:val="Tekstprzypisudolneg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Ustawodawca dał organom prowadzącym gimnazja dwa instrumenty prawne, na mocy których mogą dokonać przekształcenia likwidowanego gimnazjum w nowy typ szkoły lub </w:t>
      </w:r>
      <w:r w:rsidRPr="004145CB">
        <w:rPr>
          <w:sz w:val="24"/>
          <w:szCs w:val="24"/>
        </w:rPr>
        <w:t>jego włączenia w</w:t>
      </w:r>
      <w:r>
        <w:rPr>
          <w:sz w:val="24"/>
          <w:szCs w:val="24"/>
        </w:rPr>
        <w:t> </w:t>
      </w:r>
      <w:r w:rsidRPr="004145CB">
        <w:rPr>
          <w:sz w:val="24"/>
          <w:szCs w:val="24"/>
        </w:rPr>
        <w:t xml:space="preserve">strukturę innej szkoły (art. 129). </w:t>
      </w:r>
    </w:p>
    <w:p w:rsidR="003940D7" w:rsidRDefault="003940D7" w:rsidP="003940D7">
      <w:pPr>
        <w:pStyle w:val="Tekstprzypisudolnego"/>
        <w:ind w:firstLine="720"/>
        <w:rPr>
          <w:sz w:val="24"/>
          <w:szCs w:val="24"/>
        </w:rPr>
      </w:pPr>
      <w:r>
        <w:rPr>
          <w:sz w:val="24"/>
          <w:szCs w:val="24"/>
        </w:rPr>
        <w:t>Uchwała przewiduje włączenie Gimnazjum Nr 1 w Srokowie do ośmioletniej szkoły podstawowej – Szkoły Podstawowej im. prof. S. Srokowskiego w Srokowie z Filią w Solance.</w:t>
      </w:r>
    </w:p>
    <w:p w:rsidR="003940D7" w:rsidRPr="004145CB" w:rsidRDefault="003940D7" w:rsidP="003940D7">
      <w:pPr>
        <w:pStyle w:val="Tekstprzypisudolnego"/>
        <w:ind w:firstLine="720"/>
        <w:rPr>
          <w:sz w:val="24"/>
          <w:szCs w:val="24"/>
        </w:rPr>
      </w:pPr>
      <w:r>
        <w:rPr>
          <w:sz w:val="24"/>
          <w:szCs w:val="24"/>
        </w:rPr>
        <w:t>W stanie obecnym w jednym budynku działają dwie szkoły: szkoła podstawowa i gimnazjum.</w:t>
      </w:r>
      <w:r w:rsidRPr="00EE7220">
        <w:rPr>
          <w:sz w:val="24"/>
          <w:szCs w:val="24"/>
        </w:rPr>
        <w:t xml:space="preserve"> </w:t>
      </w:r>
      <w:r>
        <w:rPr>
          <w:sz w:val="24"/>
          <w:szCs w:val="24"/>
        </w:rPr>
        <w:t>Włączenie gimnazjum do szkoły podstawowej jest w pełni uzasadnione. W</w:t>
      </w:r>
      <w:r w:rsidRPr="004145CB">
        <w:rPr>
          <w:sz w:val="24"/>
          <w:szCs w:val="24"/>
        </w:rPr>
        <w:t xml:space="preserve">łączenie samodzielnego gimnazjum </w:t>
      </w:r>
      <w:r>
        <w:rPr>
          <w:sz w:val="24"/>
          <w:szCs w:val="24"/>
        </w:rPr>
        <w:t>s</w:t>
      </w:r>
      <w:r w:rsidRPr="004145CB">
        <w:rPr>
          <w:sz w:val="24"/>
          <w:szCs w:val="24"/>
        </w:rPr>
        <w:t>powoduje, że cały zasób kadrowy i materialny likwidowan</w:t>
      </w:r>
      <w:r>
        <w:rPr>
          <w:sz w:val="24"/>
          <w:szCs w:val="24"/>
        </w:rPr>
        <w:t>ego gimnazjum przekazany zostanie</w:t>
      </w:r>
      <w:r w:rsidRPr="004145CB">
        <w:rPr>
          <w:sz w:val="24"/>
          <w:szCs w:val="24"/>
        </w:rPr>
        <w:t xml:space="preserve"> na potrzeby zadań oświatowych szkoły powstałej w wyniku włączenia. </w:t>
      </w:r>
    </w:p>
    <w:p w:rsidR="003940D7" w:rsidRDefault="003940D7" w:rsidP="003940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45CB">
        <w:rPr>
          <w:rFonts w:ascii="Times New Roman" w:hAnsi="Times New Roman"/>
          <w:sz w:val="24"/>
          <w:szCs w:val="24"/>
        </w:rPr>
        <w:t xml:space="preserve">Zawarte w przedłożonej uchwale granice obwodów publicznych szkół podstawowych i gimnazjów nie ulegają zmianie w stosunku do obowiązującej uchwały Nr XIX/99/12 Rady Gminy Srokowo z dnia 27 kwietnia 2012 r </w:t>
      </w:r>
      <w:r w:rsidRPr="004145CB">
        <w:rPr>
          <w:rFonts w:ascii="Times New Roman" w:hAnsi="Times New Roman"/>
          <w:color w:val="000000"/>
          <w:sz w:val="24"/>
          <w:szCs w:val="24"/>
        </w:rPr>
        <w:t>w sprawie: ustalenia sieci</w:t>
      </w:r>
      <w:r>
        <w:rPr>
          <w:rFonts w:ascii="Times New Roman" w:hAnsi="Times New Roman"/>
          <w:color w:val="000000"/>
          <w:sz w:val="24"/>
          <w:szCs w:val="24"/>
        </w:rPr>
        <w:t xml:space="preserve"> publicznych</w:t>
      </w:r>
      <w:r w:rsidRPr="004145CB">
        <w:rPr>
          <w:rFonts w:ascii="Times New Roman" w:hAnsi="Times New Roman"/>
          <w:color w:val="000000"/>
          <w:sz w:val="24"/>
          <w:szCs w:val="24"/>
        </w:rPr>
        <w:t xml:space="preserve"> oddziałów  przedszkolnych w szkołach </w:t>
      </w:r>
      <w:r w:rsidRPr="00176D58">
        <w:rPr>
          <w:rFonts w:ascii="Times New Roman" w:hAnsi="Times New Roman"/>
          <w:color w:val="000000"/>
          <w:sz w:val="24"/>
          <w:szCs w:val="24"/>
        </w:rPr>
        <w:t>podstawowych, ustalenia planu sieci publicznych szkół podstawowych</w:t>
      </w:r>
      <w:r w:rsidRPr="004145CB">
        <w:rPr>
          <w:rFonts w:ascii="Times New Roman" w:hAnsi="Times New Roman"/>
          <w:color w:val="000000"/>
          <w:sz w:val="24"/>
          <w:szCs w:val="24"/>
        </w:rPr>
        <w:t xml:space="preserve"> i gimnazjum</w:t>
      </w:r>
      <w:r w:rsidRPr="00176D58">
        <w:rPr>
          <w:rFonts w:ascii="Times New Roman" w:hAnsi="Times New Roman"/>
          <w:color w:val="000000"/>
          <w:sz w:val="24"/>
          <w:szCs w:val="24"/>
        </w:rPr>
        <w:t xml:space="preserve"> pr</w:t>
      </w:r>
      <w:r w:rsidRPr="004145CB">
        <w:rPr>
          <w:rFonts w:ascii="Times New Roman" w:hAnsi="Times New Roman"/>
          <w:color w:val="000000"/>
          <w:sz w:val="24"/>
          <w:szCs w:val="24"/>
        </w:rPr>
        <w:t>owadzonych  przez Gminę Srokowo</w:t>
      </w:r>
      <w:r>
        <w:rPr>
          <w:rFonts w:ascii="Times New Roman" w:hAnsi="Times New Roman"/>
          <w:color w:val="000000"/>
          <w:sz w:val="24"/>
          <w:szCs w:val="24"/>
        </w:rPr>
        <w:t xml:space="preserve"> oraz określenia</w:t>
      </w:r>
      <w:r w:rsidRPr="00176D58">
        <w:rPr>
          <w:rFonts w:ascii="Times New Roman" w:hAnsi="Times New Roman"/>
          <w:color w:val="000000"/>
          <w:sz w:val="24"/>
          <w:szCs w:val="24"/>
        </w:rPr>
        <w:t xml:space="preserve"> granic ich obwodów.</w:t>
      </w:r>
    </w:p>
    <w:p w:rsidR="003940D7" w:rsidRPr="00E16D1D" w:rsidRDefault="003940D7" w:rsidP="003940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Miejscowe warunki lokalowe uniemożliwiają prowadzenia zajęć dydaktycznych oraz opiekuńczo-wychowawczych w szkole filialnej o pełnej strukturze organizacyjnej. Istniejące</w:t>
      </w:r>
      <w:r w:rsidRPr="00E16D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 budynku szkolnym wolne pomieszczenia w latach ubiegłych zostały zaadoptowane na sanitariaty, punkt przedszkolny oraz oddziały przedszkolne.</w:t>
      </w:r>
      <w:r w:rsidRPr="00A03F1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Obecnie szkoła posiada 6 klas lekcyjnych przy strukturze organizacyjnej obejmującej klasy I-VI. Biorąc pod uwagę potrzeby uczniów, bazę lokalową oraz możliwości organizacyjne istnieje konieczność w okresie dostosowawczym dowożenia uczniów</w:t>
      </w:r>
      <w:r w:rsidRPr="00A03F1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kl VII i VIII ze szkoły filialnej w Solance do szkoły macierzystej w Srokowie.</w:t>
      </w:r>
    </w:p>
    <w:p w:rsidR="003940D7" w:rsidRDefault="003940D7" w:rsidP="003940D7">
      <w:pPr>
        <w:pStyle w:val="Tekstprzypisudolnego"/>
        <w:ind w:firstLine="720"/>
        <w:rPr>
          <w:color w:val="000000"/>
          <w:kern w:val="24"/>
          <w:sz w:val="24"/>
          <w:szCs w:val="24"/>
        </w:rPr>
      </w:pPr>
      <w:r>
        <w:rPr>
          <w:sz w:val="24"/>
          <w:szCs w:val="24"/>
        </w:rPr>
        <w:t xml:space="preserve">Uchwała ma charakter intencyjny i stanowi podstawę do zasięgania obligatoryjnych opinii Kuratora Oświaty (art. 209)  oraz związków zawodowych (art. 211). Opinia Kuratora Oświaty jest wiążąca i odnosi się do </w:t>
      </w:r>
      <w:r>
        <w:rPr>
          <w:color w:val="000000"/>
          <w:kern w:val="24"/>
          <w:sz w:val="24"/>
          <w:szCs w:val="24"/>
        </w:rPr>
        <w:t>oceny</w:t>
      </w:r>
      <w:r w:rsidRPr="007A7B6F">
        <w:rPr>
          <w:color w:val="000000"/>
          <w:kern w:val="24"/>
          <w:sz w:val="24"/>
          <w:szCs w:val="24"/>
        </w:rPr>
        <w:t xml:space="preserve"> zgodności z prawem rozwiąza</w:t>
      </w:r>
      <w:r>
        <w:rPr>
          <w:color w:val="000000"/>
          <w:kern w:val="24"/>
          <w:sz w:val="24"/>
          <w:szCs w:val="24"/>
        </w:rPr>
        <w:t>ń zaproponowanych w tej uchwale</w:t>
      </w:r>
      <w:r w:rsidRPr="007A7B6F">
        <w:rPr>
          <w:color w:val="000000"/>
          <w:kern w:val="24"/>
          <w:sz w:val="24"/>
          <w:szCs w:val="24"/>
        </w:rPr>
        <w:t xml:space="preserve"> oraz oceny zapewnienia dzieciom możliwości realizacji obowiązku szkolnego. </w:t>
      </w:r>
    </w:p>
    <w:p w:rsidR="003940D7" w:rsidRPr="00754CAB" w:rsidRDefault="003940D7" w:rsidP="003940D7">
      <w:pPr>
        <w:pStyle w:val="Tekstprzypisudolnego"/>
        <w:ind w:firstLine="720"/>
        <w:rPr>
          <w:sz w:val="24"/>
          <w:szCs w:val="24"/>
        </w:rPr>
      </w:pPr>
      <w:r w:rsidRPr="007A7B6F">
        <w:rPr>
          <w:color w:val="000000"/>
          <w:kern w:val="24"/>
          <w:sz w:val="24"/>
          <w:szCs w:val="24"/>
        </w:rPr>
        <w:t>Zaproponowane w projekcie uchwały rozwiązania są wynikiem diagnozy demograficznej mieszkańców i zapotrzebowania na szkoły w</w:t>
      </w:r>
      <w:r>
        <w:rPr>
          <w:color w:val="000000"/>
          <w:kern w:val="24"/>
          <w:sz w:val="24"/>
          <w:szCs w:val="24"/>
        </w:rPr>
        <w:t> </w:t>
      </w:r>
      <w:r w:rsidRPr="007A7B6F">
        <w:rPr>
          <w:color w:val="000000"/>
          <w:kern w:val="24"/>
          <w:sz w:val="24"/>
          <w:szCs w:val="24"/>
        </w:rPr>
        <w:t>obwodach dotychczasowych szkół podstawowych</w:t>
      </w:r>
      <w:r>
        <w:rPr>
          <w:color w:val="000000"/>
          <w:kern w:val="24"/>
          <w:sz w:val="24"/>
          <w:szCs w:val="24"/>
        </w:rPr>
        <w:t xml:space="preserve"> i gimnazjów</w:t>
      </w:r>
      <w:r w:rsidRPr="007A7B6F">
        <w:rPr>
          <w:color w:val="000000"/>
          <w:kern w:val="24"/>
          <w:sz w:val="24"/>
          <w:szCs w:val="24"/>
        </w:rPr>
        <w:t>.</w:t>
      </w:r>
    </w:p>
    <w:p w:rsidR="002C2D9F" w:rsidRDefault="002C2D9F">
      <w:bookmarkStart w:id="0" w:name="_GoBack"/>
      <w:bookmarkEnd w:id="0"/>
    </w:p>
    <w:sectPr w:rsidR="002C2D9F" w:rsidSect="0079472A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D7"/>
    <w:rsid w:val="002C2D9F"/>
    <w:rsid w:val="003940D7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4B9E-6528-46F5-9127-30BF4888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40D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940D7"/>
    <w:pPr>
      <w:suppressAutoHyphens/>
      <w:spacing w:after="0" w:line="240" w:lineRule="auto"/>
      <w:jc w:val="both"/>
    </w:pPr>
    <w:rPr>
      <w:rFonts w:ascii="Times New Roman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0D7"/>
    <w:rPr>
      <w:rFonts w:ascii="Times New Roman" w:eastAsiaTheme="minorEastAsia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2017-02-23T10:24:00Z</dcterms:created>
  <dcterms:modified xsi:type="dcterms:W3CDTF">2017-02-23T10:24:00Z</dcterms:modified>
</cp:coreProperties>
</file>