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Dochody  zwiększa się zgodnie z :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- decyzją Nr FK 96/2017 z dnia 14 czerwca  2017r  Wojewody Warmińsko -Mazurskiego tj.  przyjmuje sie  do budżetu kwotę  46195 zł  stanowiącą dotację na zadania własne tj. na realizację programu  pomoc państwa w zakresie dozywiania dzieci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- decyzją Nr FK  97/2017 Wojewody Warmińsko Mazurskiego z dnia 21 czerwca  2017r o zwiększeniu dotacji w kwocie 7820zł   na zadanie zlecone tj na  prowadzenie spraw z zakresu administracji rzadowej ,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- decyzji nr 111/2017 Wojewody Warmińsko-Mazurskiego z dnia 27 czerwca 2017r w sprawie przyznania dotacji na zakup  podręczników , materiałów edukacyjnych i ćwiczeniowych w kwocie 6145,69zł dla SP Srokowo oraz 2908,64zł dla Gimnazjum.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 - Zwiększa się plan dochodów własnych z tytułu - kar ustalonych decyzją administracyjną -24 600zł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Po stronie wydatków :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Przyjmuje się po stronie wydatków zwiększenie i zmniejszenie środków  w wyniku dotacji celowych wyżej wymienionych w poszczególnych jednostkach.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Poza tym w Urzędzie Gminy dokonuje się zmian polegających na: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- zwiększeniu   o kwotę: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 -9696 zł w rozdziałe 63003 tj. zabezpieczenie środków na płace i pochodne na zatrudnienie 3 pracowników robót publicznych ,na zakup tablicy reklamowo- informacyjnej 1600zł i zabezpieczenie  opłat za  śmieci -1350zł na kompleksie rekreacyjnym nad J Rydzówka  ,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w rozdz  60016 kwotę 5000 zł przeznacza się na zakup tablic informacyjnych na przebudowę dróg Ogrodowa i Kaczory,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-zwieksza się w rozdz 80113 o kwotę 7000zł środki na usługi na dowożeniu dzieci tj na remont samochodów przyjętych ze Straży Granicznej. 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W rozdz 63095 w ramach środków funduszu sołectwa Silec dokonuje się przeniesienia środków w kwocie 1099,01zł  z zakupów matriałów na usługi koparką par 4300  na zadaniu zagospodarownie plaży w Silcu ,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- w rozdz 90004 w ramach funduszu sołectwa Jegławki dokonuje się przeniesienia środków pomiędzy paragrafami z 4210  na 4300 na zakup usług tj.  przegląd kosiarki.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w rozdz 70005 dokonuje się przeniesienia z zakupu matriałow tj paragrafu 4210 na zakup usług paragraf 4300 na kwotę 7100zł (na zadania w zakresie remontów mienia gminy).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Wprowadza się nowe zadanie inwestycyjne wieloletnie  z kwotą  3321 zł w tym roku tj.  wykonania studium  do przystapienia do projektu na e usługii w administracji 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Wprowadza się  kwotę 3000zł jako dotację dla Komendy Powiatowej Policji w Kętrzynie  na zadania bieżące.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Dokonuje się zwiekszenia  paragrafu dotacyjnego dla OSP Srokowo na udział w projekcie WFOŚiGW z kwoty - 1994,02zł  do kwoty 5695,62 zł  tj zwiekszenie o kwotę 3701,60zł .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 xml:space="preserve">   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F90343" w:rsidRPr="00F849C6" w:rsidRDefault="00F90343" w:rsidP="00F90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lastRenderedPageBreak/>
        <w:t>W GOPS w rozdz 85219 przenosi się kwotę 85,52 zł z zakupu matriałów na podróże zagraniczne,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849C6">
        <w:rPr>
          <w:rFonts w:ascii="Bookman Old Style" w:hAnsi="Bookman Old Style" w:cs="Bookman Old Style"/>
          <w:sz w:val="24"/>
          <w:szCs w:val="24"/>
        </w:rPr>
        <w:t>W Gimnazjum -rozdz 80148  przenosi się środki w kwocie 120zł  z zakupu energi na zakup usług, w rozdz 80110  zwieksza się  środki na opłaty śmieciwe o kwotę 2280zł z jednoczesnym zmniejszeniem   paragrafu 4300 zakup usług o 1100 zł oraz zakupu materiałow (par.4210) o kwotę 1180zł .</w:t>
      </w:r>
    </w:p>
    <w:p w:rsidR="00F90343" w:rsidRPr="00F849C6" w:rsidRDefault="00F90343" w:rsidP="00F9034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F90343" w:rsidRDefault="00F90343" w:rsidP="00F90343"/>
    <w:p w:rsidR="002C2D9F" w:rsidRDefault="002C2D9F">
      <w:bookmarkStart w:id="0" w:name="_GoBack"/>
      <w:bookmarkEnd w:id="0"/>
    </w:p>
    <w:sectPr w:rsidR="002C2D9F" w:rsidSect="007576DC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DC" w:rsidRDefault="00F90343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7576DC" w:rsidRDefault="00F90343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3"/>
    <w:rsid w:val="002C2D9F"/>
    <w:rsid w:val="00617C4C"/>
    <w:rsid w:val="006327E6"/>
    <w:rsid w:val="007217D0"/>
    <w:rsid w:val="007D57DD"/>
    <w:rsid w:val="00F05D85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10B2-B700-4F5A-BE4E-6EA1475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034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903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2017-07-05T08:11:00Z</dcterms:created>
  <dcterms:modified xsi:type="dcterms:W3CDTF">2017-07-05T08:12:00Z</dcterms:modified>
</cp:coreProperties>
</file>