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1B" w:rsidRDefault="0053331B" w:rsidP="0053331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Uzasadnienie</w:t>
      </w:r>
    </w:p>
    <w:p w:rsidR="0053331B" w:rsidRDefault="0053331B" w:rsidP="00533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31B" w:rsidRDefault="0053331B" w:rsidP="0053331B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26 stycznia 1982r. Karta nauczyciela (Dz. U. z 2014 r. poz. 191 ze zm.) upoważnia organy prowadzące szkoły i przedszkola m.in. do ustalenia tygodniowego obowiązkowego wymiaru godzin zajęć prowadzonych przez nauczycieli niewymienionych w art. 42 ust. 3 Karty Nauczyciela.</w:t>
      </w:r>
    </w:p>
    <w:p w:rsidR="0053331B" w:rsidRDefault="0053331B" w:rsidP="0053331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_34"/>
      <w:r>
        <w:rPr>
          <w:rFonts w:ascii="Times New Roman" w:hAnsi="Times New Roman"/>
          <w:sz w:val="24"/>
          <w:szCs w:val="24"/>
        </w:rPr>
        <w:t> </w:t>
      </w:r>
      <w:bookmarkEnd w:id="0"/>
      <w:r>
        <w:rPr>
          <w:rFonts w:ascii="Times New Roman" w:hAnsi="Times New Roman"/>
          <w:sz w:val="24"/>
          <w:szCs w:val="24"/>
        </w:rPr>
        <w:tab/>
        <w:t>Ustawodawca w art. 42 ust. 7 pkt 3 Karty Nauczyciela udzielił delegacji organowi prowadzącemu szkoły i przedszkola do określenia pensum nauczyciela wspomagającego, jako nauczyciela realizującego w ramach stosunku pracy obowiązki określone dla stanowisk o różnym tygodniowym obowiązkowym wymiarze godzin, w tym właśnie nauczycieli wspomagających.</w:t>
      </w:r>
    </w:p>
    <w:p w:rsidR="0053331B" w:rsidRDefault="0053331B" w:rsidP="0053331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_35"/>
      <w:r>
        <w:rPr>
          <w:rFonts w:ascii="Times New Roman" w:hAnsi="Times New Roman"/>
          <w:sz w:val="24"/>
          <w:szCs w:val="24"/>
        </w:rPr>
        <w:t> </w:t>
      </w:r>
      <w:bookmarkEnd w:id="1"/>
      <w:r>
        <w:rPr>
          <w:rFonts w:ascii="Times New Roman" w:hAnsi="Times New Roman"/>
          <w:sz w:val="24"/>
          <w:szCs w:val="24"/>
        </w:rPr>
        <w:tab/>
        <w:t>Nauczyciel wspomagający nie pełni stanowiska samodzielnego a jedynie współorganizuje kształcenie wskazanej grupy uczniów, tak by nauczanie tej grupy było bardziej efektywne.</w:t>
      </w:r>
    </w:p>
    <w:p w:rsidR="0053331B" w:rsidRDefault="0053331B" w:rsidP="0053331B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wymiar pensum dla nauczyciela wspomagającego w wymiarze 24 godzin pozwoli na realizację pomocy dzieciom ze specjalnymi potrzebami edukacyjnymi</w:t>
      </w:r>
      <w:bookmarkStart w:id="2" w:name="bookmark_37"/>
      <w:r>
        <w:rPr>
          <w:rFonts w:ascii="Times New Roman" w:hAnsi="Times New Roman"/>
          <w:sz w:val="24"/>
          <w:szCs w:val="24"/>
        </w:rPr>
        <w:t xml:space="preserve">. </w:t>
      </w:r>
    </w:p>
    <w:p w:rsidR="0053331B" w:rsidRDefault="0053331B" w:rsidP="0053331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bookmark_38"/>
      <w:bookmarkEnd w:id="2"/>
      <w:r>
        <w:rPr>
          <w:rFonts w:ascii="Times New Roman" w:hAnsi="Times New Roman"/>
          <w:sz w:val="24"/>
          <w:szCs w:val="24"/>
        </w:rPr>
        <w:t>Przedszkola i szkoły muszą wobec swoich wychowanków i uczniów realizować – poza zadaniami edukacyjnymi i opiekuńczo-wychowawczymi – również zadania w zakresie pomocy psychologiczno-pedagogicznej dla uczniów mających trudności w nauce oraz inne zajęcia wspomagające rozwój dzieci i młodzieży z zaburzeniami rozwojowymi. W zależności od rozmiaru indywidualnych potrzeb dzieci i młodzieży uczących się w danej szkole, realizacja tych zajęć może odbywać się albo poprzez powierzenie ich prowadzenia nauczycielom (np. zajęć edukacyjnych), posiadających odpowiednie przygotowanie, albo poprzez zatrudnianie nauczycieli z odpowiednimi kwalifikacjami W takim wypadku obowiązkowy wymiar zajęć ustala się na podstawie art. 42 ust.7 pkt 3 KN .</w:t>
      </w:r>
    </w:p>
    <w:bookmarkEnd w:id="3"/>
    <w:p w:rsidR="0053331B" w:rsidRDefault="0053331B" w:rsidP="0053331B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zgodnie z przepisami ustawy z dnia 23 maja 1991 r. o związkach zawodowych (Dz. U. z 2015 r. poz. 1881) został przesłany do organizacji związkowych działających na terenie gminy.</w:t>
      </w:r>
    </w:p>
    <w:p w:rsidR="002C2D9F" w:rsidRDefault="002C2D9F">
      <w:bookmarkStart w:id="4" w:name="_GoBack"/>
      <w:bookmarkEnd w:id="4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F"/>
    <w:rsid w:val="002C2D9F"/>
    <w:rsid w:val="0053331B"/>
    <w:rsid w:val="005A414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A07-B7B9-48E4-B88D-E0B7CE0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31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3</cp:revision>
  <dcterms:created xsi:type="dcterms:W3CDTF">2017-09-04T08:14:00Z</dcterms:created>
  <dcterms:modified xsi:type="dcterms:W3CDTF">2017-09-04T08:14:00Z</dcterms:modified>
</cp:coreProperties>
</file>