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E0C" w14:textId="77777777" w:rsidR="00430932" w:rsidRPr="000741A6" w:rsidRDefault="00430932" w:rsidP="004309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466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24042935" w14:textId="77777777" w:rsidR="00430932" w:rsidRDefault="00430932" w:rsidP="0043093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E35466">
        <w:rPr>
          <w:rFonts w:ascii="Times New Roman" w:hAnsi="Times New Roman"/>
          <w:sz w:val="24"/>
          <w:szCs w:val="24"/>
        </w:rPr>
        <w:t>do uchwały</w:t>
      </w:r>
      <w:r w:rsidRPr="00E35466">
        <w:rPr>
          <w:rFonts w:ascii="Times New Roman" w:hAnsi="Times New Roman"/>
          <w:sz w:val="24"/>
        </w:rPr>
        <w:t xml:space="preserve"> </w:t>
      </w:r>
      <w:r w:rsidRPr="00E35466">
        <w:rPr>
          <w:rFonts w:ascii="Times New Roman" w:hAnsi="Times New Roman"/>
          <w:color w:val="000000"/>
          <w:sz w:val="24"/>
        </w:rPr>
        <w:t>w sprawie ustalenia stawki za 1 km przebiegu pojazdu, uwzględnianej przy obliczaniu zwrotu rodzicom kosztów przewozu dzieci, młodzieży, uczniów oraz rodziców.</w:t>
      </w:r>
    </w:p>
    <w:p w14:paraId="4EADAE98" w14:textId="77777777" w:rsidR="00430932" w:rsidRDefault="00430932" w:rsidP="0043093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780FDCF9" w14:textId="77777777" w:rsidR="00430932" w:rsidRDefault="00430932" w:rsidP="00430932">
      <w:pPr>
        <w:pStyle w:val="Nagwek3"/>
        <w:spacing w:before="0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87E3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Rodzicom, którzy zapewniają dowożenie dzieci niepełnosprawnych do szkół i przedszkoli, przysługuje prawo do zwrotu kosztów przewozu, który obliczany jest według wzoru ustalonego w art. 39a ust 2 ustawy prawo oświatowe. Dotychczas jednym z elementów </w:t>
      </w:r>
      <w:r w:rsidRPr="00B91F42">
        <w:rPr>
          <w:rFonts w:ascii="Times New Roman" w:hAnsi="Times New Roman"/>
          <w:b w:val="0"/>
          <w:bCs w:val="0"/>
          <w:color w:val="000000"/>
          <w:sz w:val="24"/>
          <w:szCs w:val="24"/>
        </w:rPr>
        <w:t>wzoru była średnia cena jednostki paliwa w danej gminie</w:t>
      </w:r>
      <w:r w:rsidRPr="00B91F42">
        <w:rPr>
          <w:rFonts w:ascii="Times New Roman" w:hAnsi="Times New Roman"/>
          <w:b w:val="0"/>
          <w:bCs w:val="0"/>
          <w:sz w:val="24"/>
          <w:szCs w:val="24"/>
        </w:rPr>
        <w:t xml:space="preserve"> określana corocznie </w:t>
      </w:r>
      <w:r w:rsidRPr="00887E34">
        <w:rPr>
          <w:rFonts w:ascii="Times New Roman" w:hAnsi="Times New Roman"/>
          <w:b w:val="0"/>
          <w:bCs w:val="0"/>
          <w:sz w:val="24"/>
          <w:szCs w:val="24"/>
        </w:rPr>
        <w:t>na każdy rok szkolny.</w:t>
      </w:r>
      <w:r w:rsidRPr="00887E3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Na tej podstawie Rada Gminy Srokowo podjęła w dniu 28 września 2022 roku uchwałę</w:t>
      </w:r>
      <w:r w:rsidRPr="00887E34">
        <w:rPr>
          <w:rFonts w:ascii="Times New Roman" w:hAnsi="Times New Roman"/>
          <w:b w:val="0"/>
          <w:bCs w:val="0"/>
          <w:sz w:val="24"/>
          <w:szCs w:val="24"/>
        </w:rPr>
        <w:t xml:space="preserve"> nr L/267/2022 Rady Gminy Srokowo z dnia 28 września 2022 r. w sprawie określenia średniej ceny jednostki paliwa w Gminie Srokowo na rok szkolny 2022/2023.</w:t>
      </w:r>
    </w:p>
    <w:p w14:paraId="139D41E8" w14:textId="77777777" w:rsidR="00430932" w:rsidRPr="00B91F42" w:rsidRDefault="00430932" w:rsidP="00430932">
      <w:pPr>
        <w:pStyle w:val="Nagwek3"/>
        <w:spacing w:before="0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91F42">
        <w:rPr>
          <w:rFonts w:ascii="Times New Roman" w:hAnsi="Times New Roman"/>
          <w:sz w:val="24"/>
          <w:szCs w:val="24"/>
        </w:rPr>
        <w:t xml:space="preserve"> </w:t>
      </w:r>
      <w:r w:rsidRPr="00887E34">
        <w:rPr>
          <w:rFonts w:ascii="Times New Roman" w:hAnsi="Times New Roman"/>
          <w:b w:val="0"/>
          <w:bCs w:val="0"/>
          <w:sz w:val="24"/>
          <w:szCs w:val="24"/>
        </w:rPr>
        <w:t>Nowelizacja ustawy – Prawo oświatowe, wprowadzająca nowe brzmienie art. 39a ust. 2 i 3, weszła w życie 27 października 2022 r. Wprowadziła nowe zasady zwrotu kosztów jednorazowego przewozu uczniów. Jednocześnie wskazała, że rada gminy jest uprawniona do określenia w drodze uchwały stawki za 1 kilometr przebiegu pojazdu.</w:t>
      </w:r>
    </w:p>
    <w:p w14:paraId="12F62817" w14:textId="77777777" w:rsidR="00430932" w:rsidRPr="00887E34" w:rsidRDefault="00430932" w:rsidP="00430932">
      <w:pPr>
        <w:pStyle w:val="Nagwek3"/>
        <w:spacing w:before="0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87E34">
        <w:rPr>
          <w:rFonts w:ascii="Times New Roman" w:hAnsi="Times New Roman"/>
          <w:b w:val="0"/>
          <w:bCs w:val="0"/>
          <w:sz w:val="24"/>
          <w:szCs w:val="24"/>
        </w:rPr>
        <w:t>W wyniku nowelizacji ww. ustawy, zwrot kosztów przewozu dzieci obliczany będzie według zmienionego wzoru, którego elementem nie będzie już średnia cena jednostki paliwa w danej gminie, ale ustalona przez gminę stawka za 1 km przebiegu pojazdu, którym rodzice przewożą dziecko do szkoły/przedszkola, przy czym stawka ta nie może być niższa, niż określona w przepisach wydanych na podstawie ustawy o transporcie drogowym.</w:t>
      </w:r>
    </w:p>
    <w:p w14:paraId="086CC6C9" w14:textId="77777777" w:rsidR="00430932" w:rsidRPr="00887E34" w:rsidRDefault="00430932" w:rsidP="004309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7E34">
        <w:rPr>
          <w:rFonts w:ascii="Times New Roman" w:hAnsi="Times New Roman"/>
          <w:sz w:val="24"/>
          <w:szCs w:val="24"/>
        </w:rPr>
        <w:t>W związku ze zmianą, dotychczasowe uchwały wygasły z dniem wejścia w życie ustawy zmieniającej, tj. 27 października 2022 r. Organ wykonawczy ma obowiązek w</w:t>
      </w:r>
      <w:r>
        <w:rPr>
          <w:rFonts w:ascii="Times New Roman" w:hAnsi="Times New Roman"/>
          <w:sz w:val="24"/>
          <w:szCs w:val="24"/>
        </w:rPr>
        <w:t> </w:t>
      </w:r>
      <w:r w:rsidRPr="00887E34">
        <w:rPr>
          <w:rFonts w:ascii="Times New Roman" w:hAnsi="Times New Roman"/>
          <w:sz w:val="24"/>
          <w:szCs w:val="24"/>
        </w:rPr>
        <w:t xml:space="preserve">terminie 60 dni od dnia wejście w życie ustawy zmieniającej, dostosować postanowienia umowy zawartej z rodzicami uczniów </w:t>
      </w:r>
      <w:r>
        <w:rPr>
          <w:rFonts w:ascii="Times New Roman" w:hAnsi="Times New Roman"/>
          <w:sz w:val="24"/>
          <w:szCs w:val="24"/>
        </w:rPr>
        <w:t xml:space="preserve">niepełnosprawnych </w:t>
      </w:r>
      <w:r w:rsidRPr="00887E34">
        <w:rPr>
          <w:rFonts w:ascii="Times New Roman" w:hAnsi="Times New Roman"/>
          <w:sz w:val="24"/>
          <w:szCs w:val="24"/>
        </w:rPr>
        <w:t>dowożonych do szk</w:t>
      </w:r>
      <w:r>
        <w:rPr>
          <w:rFonts w:ascii="Times New Roman" w:hAnsi="Times New Roman"/>
          <w:sz w:val="24"/>
          <w:szCs w:val="24"/>
        </w:rPr>
        <w:t>ół i przedszkoli.</w:t>
      </w:r>
    </w:p>
    <w:p w14:paraId="5012CAFC" w14:textId="77777777" w:rsidR="00430932" w:rsidRPr="00887E34" w:rsidRDefault="00430932" w:rsidP="00430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E34">
        <w:rPr>
          <w:rFonts w:ascii="Times New Roman" w:hAnsi="Times New Roman"/>
          <w:sz w:val="24"/>
          <w:szCs w:val="24"/>
        </w:rPr>
        <w:tab/>
        <w:t xml:space="preserve">Zgodnie z ustawą o transporcie drogowym, minister infrastruktury wydaje rozporządzenie w sprawie zwrotu kosztów używania do celów służbowych samochodów osobowych, motocykli i motorowerów niebędących własnością pracodawcy. </w:t>
      </w:r>
    </w:p>
    <w:p w14:paraId="7C0207B3" w14:textId="77777777" w:rsidR="00430932" w:rsidRPr="00887E34" w:rsidRDefault="00430932" w:rsidP="004309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7E34">
        <w:rPr>
          <w:rFonts w:ascii="Times New Roman" w:hAnsi="Times New Roman"/>
          <w:sz w:val="24"/>
          <w:szCs w:val="24"/>
        </w:rPr>
        <w:t>Przedstawione propozycje stawek są zgodne z wymogami ustawowymi.</w:t>
      </w:r>
    </w:p>
    <w:p w14:paraId="6E3CD1B3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32"/>
    <w:rsid w:val="00050B63"/>
    <w:rsid w:val="00133A0D"/>
    <w:rsid w:val="002C2D9F"/>
    <w:rsid w:val="0030157C"/>
    <w:rsid w:val="00430932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F916"/>
  <w15:chartTrackingRefBased/>
  <w15:docId w15:val="{E928443E-4575-474C-9638-1ECF532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932"/>
    <w:rPr>
      <w:rFonts w:asciiTheme="minorHAnsi" w:eastAsiaTheme="minorEastAsia" w:hAnsiTheme="minorHAns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09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0932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2022-12-01T08:50:00Z</dcterms:created>
  <dcterms:modified xsi:type="dcterms:W3CDTF">2022-12-01T08:50:00Z</dcterms:modified>
</cp:coreProperties>
</file>