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hd w:fill="auto" w:val="clear"/>
        </w:rPr>
        <w:t>RGT.6840.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8</w:t>
      </w:r>
      <w:r>
        <w:rPr>
          <w:shd w:fill="auto" w:val="clear"/>
        </w:rPr>
        <w:t xml:space="preserve">.2022                                                                                                                </w:t>
        <w:tab/>
        <w:tab/>
        <w:tab/>
        <w:t xml:space="preserve">   </w:t>
        <w:tab/>
        <w:t xml:space="preserve">    SROKOWO, dnia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24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.11</w:t>
      </w:r>
      <w:r>
        <w:rPr>
          <w:shd w:fill="auto" w:val="clear"/>
        </w:rPr>
        <w:t>.202</w:t>
      </w:r>
      <w:r>
        <w:rPr>
          <w:rFonts w:eastAsia="Times New Roman" w:cs="Times New Roman"/>
          <w:sz w:val="24"/>
          <w:szCs w:val="24"/>
          <w:shd w:fill="auto" w:val="clear"/>
          <w:lang w:eastAsia="ar-SA"/>
        </w:rPr>
        <w:t>2</w:t>
      </w:r>
      <w:r>
        <w:rPr>
          <w:shd w:fill="auto" w:val="clear"/>
        </w:rPr>
        <w:t xml:space="preserve"> r.     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WYKAZ</w:t>
      </w:r>
    </w:p>
    <w:p>
      <w:pPr>
        <w:pStyle w:val="Normal"/>
        <w:jc w:val="center"/>
        <w:rPr>
          <w:b/>
          <w:b/>
        </w:rPr>
      </w:pPr>
      <w:r>
        <w:rPr>
          <w:b/>
        </w:rPr>
        <w:t>NIERUCHOMOŚCI PRZEZNACZON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ar-SA" w:bidi="ar-SA"/>
        </w:rPr>
        <w:t xml:space="preserve">YCH </w:t>
      </w:r>
      <w:r>
        <w:rPr>
          <w:b/>
        </w:rPr>
        <w:t xml:space="preserve">DO SPRZEDAŻY W TRYBIE BEZPRZETARGOWYM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ar-SA" w:bidi="ar-SA"/>
        </w:rPr>
        <w:t>NA POPRAWĘ WARUNKÓW ZAGOSPODAROWANIA IERUCHOMOŚCI SĄSIEDNIEJ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/>
        <w:t>Na podstawie art. 35 ust 1 ustawy z dnia 21 sierpnia 1997 r. o gospodarce nieruchomościami (</w:t>
      </w:r>
      <w:r>
        <w:rPr>
          <w:lang w:val="pl-PL" w:eastAsia="ar-SA" w:bidi="ar-SA"/>
        </w:rPr>
        <w:t xml:space="preserve">t.j. </w:t>
      </w:r>
      <w:r>
        <w:rPr/>
        <w:t>Dz. U. z 202</w:t>
      </w:r>
      <w:r>
        <w:rPr>
          <w:lang w:val="pl-PL" w:eastAsia="ar-SA" w:bidi="ar-SA"/>
        </w:rPr>
        <w:t>1</w:t>
      </w:r>
      <w:r>
        <w:rPr/>
        <w:t xml:space="preserve"> r., poz. 1</w:t>
      </w:r>
      <w:r>
        <w:rPr>
          <w:lang w:val="pl-PL" w:eastAsia="ar-SA" w:bidi="ar-SA"/>
        </w:rPr>
        <w:t>899</w:t>
      </w:r>
      <w:r>
        <w:rPr/>
        <w:t xml:space="preserve"> z późn. zm.),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4000" w:type="dxa"/>
        <w:jc w:val="left"/>
        <w:tblInd w:w="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7"/>
        <w:gridCol w:w="1033"/>
        <w:gridCol w:w="1417"/>
        <w:gridCol w:w="3900"/>
        <w:gridCol w:w="1650"/>
        <w:gridCol w:w="3683"/>
        <w:gridCol w:w="1699"/>
      </w:tblGrid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Księgi Wieczystej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nieruchomości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Przeznaczenie w planie miejscowym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Przeznaczona do: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Wycena nieruchomości w złotych</w:t>
            </w:r>
          </w:p>
        </w:tc>
      </w:tr>
      <w:tr>
        <w:trPr>
          <w:trHeight w:val="1455" w:hRule="atLeast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1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pl-PL" w:eastAsia="ar-SA" w:bidi="ar-SA"/>
              </w:rPr>
              <w:t>33 i 38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br/>
              <w:t>Obręb S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olanka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OL1K/00038929/2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Nieruchomoś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>ci</w:t>
            </w:r>
            <w:r>
              <w:rPr>
                <w:shd w:fill="auto" w:val="clear"/>
              </w:rPr>
              <w:t xml:space="preserve"> niezabudowan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>e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Działka nr 33 o pow. 0,0400 ha, RIIIb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Działka nr 38 o pow. 0,0500 ha, dr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shd w:fill="auto" w:val="clear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shd w:fill="auto" w:val="clear"/>
                <w:lang w:eastAsia="ar-SA"/>
              </w:rPr>
              <w:t>Brak planu</w:t>
            </w:r>
          </w:p>
        </w:tc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pl-PL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>Działki sprzedawane na poprawę warunków zagospodarowania nieruchomości przyległej, oznaczonej w ewidencji gruntów i budynków obrębu Solanka, gmina Srokowo jako działka nr 2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shd w:fill="auto" w:val="clear"/>
                <w:lang w:eastAsia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>3 000</w:t>
            </w:r>
            <w:r>
              <w:rPr>
                <w:rFonts w:eastAsia="Times New Roman" w:cs="Times New Roman"/>
                <w:sz w:val="24"/>
                <w:szCs w:val="24"/>
                <w:shd w:fill="auto" w:val="clear"/>
                <w:lang w:eastAsia="ar-SA"/>
              </w:rPr>
              <w:t>,00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shd w:fill="auto" w:val="clear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shd w:fill="auto" w:val="clear"/>
                <w:lang w:eastAsia="ar-SA"/>
              </w:rPr>
              <w:t>zw. z podatku VAT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Wykaz niniejszy został sporządzony na okres 21 dni od dnia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24</w:t>
      </w:r>
      <w:r>
        <w:rPr/>
        <w:t>-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11</w:t>
      </w:r>
      <w:r>
        <w:rPr/>
        <w:t>-202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2</w:t>
      </w:r>
      <w:r>
        <w:rPr/>
        <w:t xml:space="preserve"> r. do dnia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15</w:t>
      </w:r>
      <w:r>
        <w:rPr/>
        <w:t>-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12</w:t>
      </w:r>
      <w:r>
        <w:rPr/>
        <w:t>-202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2</w:t>
      </w:r>
      <w:r>
        <w:rPr/>
        <w:t xml:space="preserve">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Wyrnienie"/>
          <w:i w:val="false"/>
          <w:iCs w:val="false"/>
        </w:rPr>
        <w:t>Po upływie określonego terminu zostanie sporządzony protokół uzgodnień warunków sprzedaży przedmiotowej nieruchomości.</w:t>
      </w:r>
      <w:r>
        <w:rPr>
          <w:i w:val="false"/>
          <w:iCs w:val="false"/>
        </w:rPr>
        <w:t xml:space="preserve">     </w:t>
      </w:r>
      <w:r>
        <w:rPr/>
        <w:t xml:space="preserve">                                                                                                 </w:t>
      </w:r>
    </w:p>
    <w:p>
      <w:pPr>
        <w:pStyle w:val="Normal"/>
        <w:ind w:hanging="0"/>
        <w:jc w:val="both"/>
        <w:rPr/>
      </w:pPr>
      <w:r>
        <w:rPr/>
        <w:t>Osoby, którym przysługuje pierwszeństwo w nabyciu nieruchomości na podstawie art. 34 ust. 1 pkt. 1 i 2 ustawy z dnia 21 sierpnia 1997 r. o gospodarce nieruchomościam</w:t>
      </w:r>
      <w:r>
        <w:rPr>
          <w:shd w:fill="auto" w:val="clear"/>
        </w:rPr>
        <w:t>i (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t.j.</w:t>
      </w:r>
      <w:r>
        <w:rPr>
          <w:shd w:fill="auto" w:val="clear"/>
        </w:rPr>
        <w:t xml:space="preserve"> Dz. U. z 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1</w:t>
      </w:r>
      <w:r>
        <w:rPr>
          <w:shd w:fill="auto" w:val="clear"/>
        </w:rPr>
        <w:t xml:space="preserve"> r. poz. 1899 z późn. zm.) </w:t>
      </w:r>
      <w:r>
        <w:rPr/>
        <w:t>winny złożyć wnioski w terminie 6 tygodni od daty podania wykazu do publicznej wiadomości.</w:t>
      </w:r>
    </w:p>
    <w:p>
      <w:pPr>
        <w:pStyle w:val="Normal"/>
        <w:jc w:val="center"/>
        <w:rPr/>
      </w:pPr>
      <w:r>
        <w:rPr/>
        <w:t xml:space="preserve">                                      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 xml:space="preserve">      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revisionView w:insDel="0" w:formatting="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770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51f4e"/>
    <w:rPr>
      <w:rFonts w:ascii="Tahoma" w:hAnsi="Tahoma" w:eastAsia="Times New Roman" w:cs="Tahoma"/>
      <w:sz w:val="16"/>
      <w:szCs w:val="16"/>
      <w:lang w:eastAsia="ar-SA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1f4e"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Application>LibreOffice/7.1.3.2$Windows_X86_64 LibreOffice_project/47f78053abe362b9384784d31a6e56f8511eb1c1</Application>
  <AppVersion>15.0000</AppVersion>
  <Pages>1</Pages>
  <Words>199</Words>
  <Characters>1129</Characters>
  <CharactersWithSpaces>1764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2016-09-30T09:33:00Z</dcterms:created>
  <dc:creator>olszewski</dc:creator>
  <dc:description/>
  <dc:language>pl-PL</dc:language>
  <cp:lastModifiedBy/>
  <cp:lastPrinted>2022-11-16T08:45:06Z</cp:lastPrinted>
  <dcterms:modified xsi:type="dcterms:W3CDTF">2022-11-22T12:01:14Z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