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D4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Budżet Gminy Srokowo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na 2018 rok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B123AF">
        <w:rPr>
          <w:rFonts w:ascii="Garamond" w:hAnsi="Garamond" w:cs="Garamond"/>
          <w:noProof/>
          <w:sz w:val="20"/>
          <w:szCs w:val="20"/>
        </w:rPr>
        <w:drawing>
          <wp:inline distT="0" distB="0" distL="0" distR="0" wp14:anchorId="13300165" wp14:editId="33B2369D">
            <wp:extent cx="30099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23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B123AF">
        <w:rPr>
          <w:rFonts w:ascii="Garamond" w:hAnsi="Garamond" w:cs="Garamond"/>
          <w:b/>
          <w:bCs/>
          <w:i/>
          <w:iCs/>
          <w:sz w:val="20"/>
          <w:szCs w:val="20"/>
        </w:rPr>
        <w:t>Za</w:t>
      </w:r>
      <w:r w:rsidRPr="00B123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łą</w:t>
      </w:r>
      <w:r w:rsidRPr="00B123AF">
        <w:rPr>
          <w:rFonts w:ascii="Garamond" w:hAnsi="Garamond" w:cs="Garamond"/>
          <w:b/>
          <w:bCs/>
          <w:i/>
          <w:iCs/>
          <w:sz w:val="20"/>
          <w:szCs w:val="20"/>
        </w:rPr>
        <w:t>cznik Nr 1  do Uchwa</w:t>
      </w:r>
      <w:r w:rsidRPr="00B123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</w:t>
      </w:r>
      <w:r w:rsidRPr="00B123AF">
        <w:rPr>
          <w:rFonts w:ascii="Garamond" w:hAnsi="Garamond" w:cs="Garamond"/>
          <w:b/>
          <w:bCs/>
          <w:i/>
          <w:iCs/>
          <w:sz w:val="20"/>
          <w:szCs w:val="20"/>
        </w:rPr>
        <w:t>y  Nr XLIV/244/17 Rady Gminy Srokowo z dnia 29 grudnia 2017r.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0E09D4" w:rsidRDefault="000E09D4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br w:type="page"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B123AF">
        <w:rPr>
          <w:rFonts w:ascii="Verdana" w:hAnsi="Verdana" w:cs="Verdana"/>
          <w:i/>
          <w:iCs/>
          <w:sz w:val="20"/>
          <w:szCs w:val="20"/>
        </w:rPr>
        <w:lastRenderedPageBreak/>
        <w:t>Część opisowa do projektu budżetu na 2018 rok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Zgodnie z ustawą o dochodach jednostek samorządu terytorialnego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od 2004r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 gminy otrzymują subwencję ogólną składającą się z części: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6600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1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. Wyrównawczej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 składającej się z kwoty podstawowej i uzupełniającej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Podstawę do ustalenia wysokości kwoty  podstawowej  na rok 2018 stanowią dane ze sprawozdań z wykonania dochodów podatkowych gminy za 2016 oraz dane o liczbie mieszkańców w/g stanu na dzień 31 grudnia 2016r ustalonego  przez GUS.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skali naszej gminy  kwota tej części subwencji stanowiła  w 2004r -701 995 zł ,w  2005r -783 467 zł. a w 2006 r. 849 705 zł. w 2007   877 835 zł., w 2008r  kwota 875 377 zł, w 2009r 1 151 870zł , w 2010 r. 866 747zł.  w 2011r -829 435 zł. w 2012 – 1433 490 zł ,w 2013r  -2 220 660 zł , w 2014 -1 480 230zł, w 2015r subwencja ta wynosiła – 1 505 203zł , w 2016 r  kwotę 1 708 298 zł. w 2017r. - 1 136 180 zł. Plan na 2018r to kwota 1 565 714zł.  W tym roku zauważalny jest  wzrost tej subwencji.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Liczba mieszkańców naszej gminy w  2013r  spadła poniżej 4000 osób i na koniec tego roku  wyniosła 3 992 osób  jeszcze w 2012r  było nas 4 061  osób,   na dzień  31 12 2014r stan ten wynosił 3 969 osób a na dzień 31 12 2015r - 3944 osoby a na koniec 2016r to 3923osoby. Tendencja spadkowa liczby mieszkańców jest bardzo duża ( w ciągu 3 lat o 69 osób mniej).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Dochody podatkowe na 1 mieszkańca kraju wynoszą: w roku 2003r -747,12zł, w roku 2004r - 793,43zł, w 2005r -866,12, w 2006r - 954,74, w 2007r – 1119,20zł., w 2008r – 1 210,61, za 2009r -1 180,20zł., w 2010 r. - 1 195,67zł. w 2011 -1276,32zł, w 2012r - 1 358,98zł w 2013r -1435,18zł w 2014r -1514,27zł, 2015 r - 1596,67zł, 2016r – 1668,68zł.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Wysokość dochodów podatkowych na mieszkańca naszej gminy (PIT, podatki leśny, rolny) w 2003 wynosiła 451,61 zł.,  w 2004 - 474,11 zł,. w 2005r – 531,20 zł, na 2006r - 589,58zł, w 2007 - 681,37zł, w 2008 - 844,47,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w 2009r- 825,54zł., w 2010 r - 661,01zł w 2011 – 720,57zł.w 2012 -712,65 w 2013r 1091,66,  w 2014r to kwota 1111,48zł w 2015r -1098,96zł.,            w 2016r 1030,40zł. Następuje dalszy spadek dochodów podatkowych na mieszańca gminy a wzrost na mieszkańca kraju.  Różnica pomiędzy dochodami na mieszkańca kraju a naszej gminy wzrosła już do 638,28zł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Times New Roman" w:hAnsi="Times New Roman" w:cs="Times New Roman"/>
          <w:sz w:val="20"/>
          <w:szCs w:val="20"/>
        </w:rPr>
        <w:t>K</w:t>
      </w:r>
      <w:r w:rsidRPr="00B123AF">
        <w:rPr>
          <w:rFonts w:ascii="Bookman Old Style" w:hAnsi="Bookman Old Style" w:cs="Bookman Old Style"/>
          <w:sz w:val="20"/>
          <w:szCs w:val="20"/>
        </w:rPr>
        <w:t>wota podstawowej części wyrównawczej tzw. uzupełniającej (związana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 dochodami i  gęstością  zaludnienia )  na  2018r stanowi kwotę 929 940zł  w 2017r była to kwota 893 623zł. Wysokość kwoty subwencji uzupełniającej jest zależna od gęstości zaludnienia na terenie gminy i dochodu gminy na jednego mieszkańca. Gęstość zaludnienia w naszej gminie  w 2016 – 20,20 osób na 1 km</w:t>
      </w:r>
      <w:r w:rsidRPr="00B123AF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 - w kraju 122,91 osoby – subwencja uzupełniająca dla gminy stanowiła  w 2005r kwotę 447 554 zł. w 2006  - 474 623 zł. a w 2007 - 515 690 zł., w 2008r -564 493 zł. w 2009r - 651 407 zł. w  2010r -706 206zł, w 2011 - 681 122zł  w  2012r-  688 324 zł. w  2013- 737 737zł ,w 2014 - 778 978zł , w 2015r -811 315 zł. w 2016- 852 016 zł, w   2017 -893 623zł.,  w 2018 r -  929 940zł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Część wyrównawczą w 2016r otrzymało  1820 gmin na 2500 istniejących, w 2017 otrzyma 1880 gmin,  natomiast w 2018 r 1886 gmin.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2.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Część  równoważącą subwencji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-  otrzymują gminy w celu wyrównania ewentualnych różnic w dochodach w związku  z wprowadzeniem zmian  w systemie finansowania zadań.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Nasza Gmina nie otrzymała  tej części subwencji do  2005r. W 2006r otrzymała ją po raz pierwszy  - była to kwota 73 289 zł, w 2007r  -  70 892zł, w  2008r była  to kwota 93 247 zł , w 2009r -82 120 zł., w 2010r – 88 662 zł. i w 2011r – 93 557 zł., 2012r -120 036zł, w 2013r. to kwota 139 946 zł w 2014r-153 303zł., 2015 - </w:t>
      </w:r>
      <w:r w:rsidRPr="00B123AF">
        <w:rPr>
          <w:rFonts w:ascii="Times New Roman" w:hAnsi="Times New Roman" w:cs="Times New Roman"/>
          <w:sz w:val="20"/>
          <w:szCs w:val="20"/>
        </w:rPr>
        <w:t>158 482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. Ta część subwencji  związana jest             z wypłatą dodatków mieszkaniowych mieszkańcom.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 xml:space="preserve"> Średnia krajowa wypłacanych dodatków w kraju w 2008r  – 11,33 zł,  w naszej gminie – 31,59 zł., w 2009r w kraju -11,05 zł w naszej gminie 32,73zł.,  w 2010r w kraju –11,65 zł  natomiast w naszej  gminie 39,81 zł.    w 2011 w kraju 11,65 w naszej gminie 44,59zł w 2012r. w kraju 12,10zł.      w gminie 48,64zł  w 2013r w kraju 12,50zł. w naszej gminie 50,95 zł w 2014r w kraju 12,41zł. w naszej gminie 51,87zł. W 2015r kwota w kraju 11,37zł. u nas 47,42zł. W 2016r w naszej gminie 37,27 w kraju 34,38.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 tego  tytułu otrzymaliśmy w 2015r  subwencję równoważącą w kwocie 58 482 zł, w 2016r -161 538 zł,  w 2017r-kwotę 146 677 zł. a w 2018r wstępnie 111 296zł i na tym poziomie zaplanowane są środki na wypłaty dodatków mieszkaniowych w GOPS.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Subwencje równoważącą otrzymały  w kraju w 2016r -1462 gminy, natomiast   w  2017r są 1481 a na 2018rok 1515 gmin.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3.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Część oświatową subwencji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dla wszystkich gmin ustala się corocznie w ustawie budżetowej. W naszej gminie kwota subwencji oświatowej w 2004r wynosiła  2 802 018 zł, w 2005r subwencja oświatowa ustalona została w  kwocie  3 053 919 zł. w  2006 r. w kwocie 2 903 685 zł  w  2007r  na kwotę 2 829 058 zł., w roku 2008r subwencja wynosiła  3 020 954 zł.,   w 2009r  -3 205 532 zł.,  w 2010 – 2 955 789 zł., w 2011r - 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3 004 891 zł., 2012r. -2 953 575 zł n</w:t>
      </w:r>
      <w:r w:rsidRPr="00B123AF">
        <w:rPr>
          <w:rFonts w:ascii="Bookman Old Style" w:hAnsi="Bookman Old Style" w:cs="Bookman Old Style"/>
          <w:sz w:val="20"/>
          <w:szCs w:val="20"/>
        </w:rPr>
        <w:t>a rok 2013r subwencja ta została  ustalona  na kwotę 2 893 979 zł., na 2014r - 2 665 119zł  w 2015r. - 2 720 034,  w 2016r -  2 986 392 zł, w 2017 -2736 216 zł a w 2018 wstępny plan stanowi kwotę  2 576997zł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i jest niższa niż w roku ubiegłym o 159 219zł.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tj. spadek    o 5,81%. Spadek jest skutkiem zmiany zadań oświatowych JST z tytułu  objęcia od roku 2016/2017 obowiązkiem szkolnym   dzieci od 7 lat a nie jak było w 2016r również sześciolatki oraz od września 2017r likwidacji I klasy gimnazjum.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Ostateczne  kwoty subwencji  podane zostaną gminom w terminie 14 dni od dnia ogłoszenia ustawy budżetowej na 2018r.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       Gmina nasza subwencji rekompensującej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Podstawą prac nad budżetem naszej Gminy była Uchwała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Nr XLIX/284/10 Rady Gminy Srokowo z dnia 30 sierpnia 2010r w sprawie: procedury uchwalania budżetu Gminy oraz rodzaju i szczegółowości materiałów informacyjnych towarzyszących projektowi budżetu.  Wójt Gminy Zarządzeniem Nr 43/17</w:t>
      </w:r>
      <w:r w:rsidRPr="00B123AF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  1 września 2017r ustalił założenia i opracowania materiałów planistycznych do projektu uchwały budżetowej  Gminy Srokowo na 2018r . Podstawą do prac nad budżetem naszej gminy były poza dwoma w/w lokalnymi dokumentami,  wytyczne przekazane przez Ministerstwo Finansów pismem z dnia   12 października 2017r  określającym   kwoty planowanych poszczególnych części subwencji ogólnej, planowanej kwocie udziałów Gminy we wpływach stanowiących dochody budżetu państwa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 tytułu podatku dochodowego od osób fizycznych. Podstawą były również pisma  Dyrektora Wydziału Finansów i Budżetu Urzędu Wojewódzkiego  w Olsztynie  z dnia 20 października 2017r informujące o  przyznanych  kwotach dotacji na zadania zlecone i zadania własne przekazane decyzją Wojewody  Warmińsko- Mazurskiego oraz  pismo  z Krajowego Biura Wyborczego o przyznanej dotacji na zadanie zlecone w zakresie aktualizacji spisów wyborców z dnia 29 września 2017r.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  <w:u w:val="single"/>
        </w:rPr>
        <w:lastRenderedPageBreak/>
        <w:t>Porównanie danych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przekazane przez Ministerstwo Finansów na rok 2018 do środków  przyznanych na 2017r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1910"/>
        <w:gridCol w:w="2303"/>
        <w:gridCol w:w="2303"/>
      </w:tblGrid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 Tytuł dochodów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2017r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2018r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1.Subwencja ogółem w tym: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4 902 696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5 183 947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105,74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2 726 216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2 576 997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94,53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część wyrównawcza 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2 029 803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2 495 654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122,95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część równoważąca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146 677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111 296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75,88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2. Udział Gminy w podatku dochodowym od osób fizycznych  w: 2016r  - 37,79%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w 2017r 37,89%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na 2018 – 37,98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1 449 964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1 551 339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107</w:t>
            </w:r>
          </w:p>
        </w:tc>
      </w:tr>
      <w:tr w:rsidR="000E09D4" w:rsidRPr="00B123AF" w:rsidTr="00ED4B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Razem  1+2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6 352 660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6 735 286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106,03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Udział w podatku dochodowym od osób fizycznych stanowi wyłącznie plan szacunkowy.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Dotacje celowe na realizację zadań zleconych gminie w 2018r. ustalone zostały na kwotę 4 521 885,00 zł.  i  dotacje celowe na zadania własne w kwocie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672 620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zł.   Dotacje zostały ujęte w budżecie na podstawie decyzji Wojewody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Warmińsko-Mazurskiego, zawiadomienia z Krajowego Biura Wyborczego Delegatura w Olsztynie.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B123AF">
        <w:rPr>
          <w:rFonts w:ascii="Bookman Old Style" w:hAnsi="Bookman Old Style" w:cs="Bookman Old Style"/>
          <w:sz w:val="20"/>
          <w:szCs w:val="20"/>
          <w:u w:val="single"/>
        </w:rPr>
        <w:t>Środki ustalone na 2018r jako dotacje na realizację zadań zleconych w porównaniu  do roku 2017 przedstawiają się następująco: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555"/>
      </w:tblGrid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Tytuł dochodów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2017r*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2018r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Administracja  publiczna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30 630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23 386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76,35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Zwrot podatku akcyzowego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794 088,13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Zadania w zakresie oświaty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39 984,11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Opieka społeczna i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Rodzina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4 577 173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4 497669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98,27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Urzędy Naczelnych Organów Władzy  (Biuro Wyborcze)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97,65</w:t>
            </w:r>
          </w:p>
        </w:tc>
      </w:tr>
      <w:tr w:rsidR="000E09D4" w:rsidRPr="00B123AF" w:rsidTr="00ED4B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5 442 725,24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4 521 885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83,09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B123AF">
        <w:rPr>
          <w:rFonts w:ascii="Bookman Old Style" w:hAnsi="Bookman Old Style" w:cs="Bookman Old Style"/>
          <w:i/>
          <w:iCs/>
          <w:sz w:val="20"/>
          <w:szCs w:val="20"/>
        </w:rPr>
        <w:t>*stan na  31 października 2017r.</w:t>
      </w:r>
      <w:r w:rsidRPr="00B123AF"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:rsidR="000E09D4" w:rsidRPr="00B123AF" w:rsidRDefault="000E09D4" w:rsidP="000E09D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B123AF">
        <w:rPr>
          <w:rFonts w:ascii="Times New Roman" w:hAnsi="Times New Roman" w:cs="Times New Roman"/>
          <w:sz w:val="20"/>
          <w:szCs w:val="20"/>
        </w:rPr>
        <w:t xml:space="preserve">   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W celu wyliczenia dochodów własnych Budżetu Gminy Srokowo na 2018r</w:t>
      </w:r>
      <w:r>
        <w:rPr>
          <w:rFonts w:ascii="Bookman Old Style" w:hAnsi="Bookman Old Style" w:cs="Bookman Old Style"/>
          <w:sz w:val="20"/>
          <w:szCs w:val="20"/>
        </w:rPr>
        <w:t xml:space="preserve">.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przyjęto następujące założenia: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- Pozostawienie górnych stawek w tych punktach które były ustalone na poziome górnych stawek rozporządzenia (wzrost o1,9%) oraz ustalenie stawek podatków i opłat lokalnych ze wzrostem o 10 % tych stawek które nie osiągnęły górnych limitów określonych przez Ministra Finansów  w rozporządzeniu tak aby docelowo w najbliższych latach osiągnąć górne stawki.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Wzrost czynszów za lokale mieszkalne o 10%, najem i dzierżawy lokali użytkowych o 10% (o 15% w obiekcie GOK) w stosunku do stawek  ustalonych na rok 2017.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wzrost czynszów za grunty o 10% w stosunku do stawek ustalonych na rok 2017.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- celu ustalenia podatku rolnego na rok 2018r. przyjęto nie obniżoną cenę żyta ustaloną przez Prezesa GUS.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w celu wyliczenia podatku leśnego cenę żyta podaną przez Prezesa GUS.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jednostkach organizacyjnych gminy ustalono kwoty do dyspozycji kierowników jednostek na podwyżki dla pracowników (nie waloryzację).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Kierownicy jednostek zostaną powiadomieni o kwotach  przeznaczonych na podwyżki  i o ich terminach.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Szacunkowo na podwyżki zostaje przeznaczone 3% odpisu wynagrodzeń ogółem. Jednak podwyżki te uzależnione są od ostatecznych kwot subwencji na 2018r tak więc termin ich ewentualnej realizacji to nie wcześniej niż 1 kwietnia 2018r.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Dotyczy to wszystkich jednostek organizacyjnych gminy.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Termin wdrożenia podwyżek zależał będzie również od płynności finansowej gminy a przede wszystkim zakładu budżetowego i jednostki.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Dochody z tytułu podatków ujęte są w/g 90% szacunku przypisu tych podatków na rok 2018 plus szacunkowo 20% zobowiązań z lat ubiegłych.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Opłata prolongacyjna przyjęta została w wysokości 50% odsetek od zaległości podatkowych.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Do dochodów ujęte zostały również zaległości mieszkańców z tytułu partycypacji w kosztach budowy wodociągów wynikające z umów zawartych w latach 2001-2009r.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Zaplanowane zostały dochody ze sprzedaży mienia gminy w wysokości 850 tys. złotych.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Do sprzedaży posiadamy już tylko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30 lokali mieszkalnych 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dla lokatorów, budynek po dawnym młynie,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zbędne obiekty po hydroforniach, dwie działki rekreacyjne nad Jeziorem Rydzówka oraz 2,5 ha nad tym samym jeziorem na budowę hotelu lub pensjonatu, działki po żwirowniach w Sińcu, Leśniewie, Bajorach, działkę zabudowaną starą remizą w Jegławkach a także inne działki rolne, działki budowlane na ulicy Barciańskiej i Wileńskiej oraz Zjazdowej w Srokowie oraz lokale użytkowe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dzierżawcom. Szacunkowa wartość wycenionych nieruchomości do sprzedaży opiewa na kwotę około 2 mln. złotych.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Fundusz na dodatki motywacyjne nauczycieli ustalono, zgodnie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 Regulaminem wynagradzania nauczycieli zatrudnionych w szkołach i placówkach dla których organem prowadzącym jest Gmina Srokowo, ustalonym Uchwałą Rady Gminy Nr XXXVII/210/17 z dnia 10 lipca 2017r.   przyjęty został w wysokości 4% minimalnego wynagrodzenia nauczyciela stażysty. Środki na powtarzające się wydatki rzeczowe i usługi przyjęte zostały ze wzrostem średnio o 1,9% w stosunku do przewidywanego wykonania powtarzających się wydatków w 2017r. a w niektórych pozycjach na poziomie 2017r.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Poza wydatkami obligatoryjnymi w wydatkach bieżących i inwestycyjnych przyjęto do realizacji  zadania ze środków  funduszy sołeckich.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Gminny Ośrodek Kultury otrzyma dotację w wysokości 529 tys. zł. Zakłada się że ZGKIM otrzyma dofinansowanie do m3 ścieków w kwocie 0,70 zł przy planowanej liczbie odbioru ścieków 68 tysięcy m3 tj. kwotę 47 600 zł. 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Dochody budżetu  na 2018r  zakłada się w kwocie -  18 408 205,00 zł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Wydatki budżetu na 2018r zakłada się w kwocie  -  17 078 399,88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Planowaną nadwyżka dochodów nad wydatkami w kwocie 1 329 805,12 zł przeznaczona jest na spłaty rat wcześniej zaciągniętych pożyczek.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Default="000E09D4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br w:type="page"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  <w:u w:val="single"/>
        </w:rPr>
        <w:lastRenderedPageBreak/>
        <w:t>Struktura planowanych wydatków budżetowych na 2018 rok.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551"/>
        <w:gridCol w:w="1164"/>
      </w:tblGrid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Rodzaj wydatków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Plan w zł.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%</w:t>
            </w: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bieżące jednostek 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14 850 020 ,98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86,96*</w:t>
            </w: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dotacje dla jednostek upowszechniania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529 000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dotacje dla jednostek nie zaliczonych do                    sektora finansów publicznych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17 000,00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dotacje przedmiotowe do 1 m3 ścieków dla zakładu budżetowego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47 600,00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majątkowe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2 228 378,90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13,04*</w:t>
            </w: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a) inwestycyjne jednostek w  tym :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w tym na inwestycje realizowane z udziałem środków z UE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1 884 566,90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1 391 031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b) Pozostałe środki majątkowe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152 000,00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c) rezerwa na zadania inwestycyjne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  191 812,00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E09D4" w:rsidRPr="00B123AF" w:rsidTr="00ED4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16 998 399,88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* Wskaźnik procentowy ukazuje stosunek środków finansowych przeznaczanych na poszczególne wydatki w porównaniu do wydatków ogółem.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dochodów na 2018r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995"/>
        <w:gridCol w:w="2234"/>
        <w:gridCol w:w="1164"/>
      </w:tblGrid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Rodzaj dochodów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Plan w zł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%  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bieżące, w tym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15 281 371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83,01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dotacje celowe na zadania własne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672 620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3,66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subwencje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5 183 947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28,17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udział w podatku  dochodowym od osób fiz. i prawnych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1 551 339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8,43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dotacje na zadania zlecone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4 521 885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24,57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Dochody własne pozostałe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3 351 580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18,21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majątkowe w tym: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3 126 834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16,99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mienia gminy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850 000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4,62</w:t>
            </w:r>
          </w:p>
        </w:tc>
      </w:tr>
      <w:tr w:rsidR="000E09D4" w:rsidRPr="00B123AF" w:rsidTr="00ED4B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18 408 205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  <w:t>* Wskaźnik procentowy ukazuje stosunek poszczególnych dochodów w porównaniu do dochodów ogółem.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Default="000E09D4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br w:type="page"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Dochody własne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bieżące i majątkowe planuje się uzyskać min. z: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093"/>
        <w:gridCol w:w="2550"/>
      </w:tblGrid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Tytuł dochodu własnego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Plan w zł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z majątku gminy sprzedaż, dzierżawa, najem, obwody łowiecki, użytkowanie wieczyste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930 509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podatku rolnego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1 540 000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podatku od nieruchomości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1 060 000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podatku leśnego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163 000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podatek od środków transportowych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70 000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podatku od czynności cywilno-prawnych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130  000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usługi transportowe - dowożenie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18 000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wpłaty mieszkańców za przyłącza wodociągowe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3 250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opłata  skarbowa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zezwolenia na sprzedaż alkoholu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46 000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Wpływy z tytułu opłat i kar  za korzystanie ze  środowiska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podatek opłacany w formie karty podatkowej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5000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podatek od spadków i darowizn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opłata targowa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7 000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</w:t>
            </w:r>
            <w:proofErr w:type="spellStart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dodat</w:t>
            </w:r>
            <w:proofErr w:type="spellEnd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. zajęcia dla dzieci w punkcie przedszkolnym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5 000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 Opłata planistyczna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13 464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Koszty postępowania administracyjnego, kary   i odsetki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17 800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18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za usługi opiekuńcze, </w:t>
            </w:r>
            <w:proofErr w:type="spellStart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zal</w:t>
            </w:r>
            <w:proofErr w:type="spellEnd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proofErr w:type="spellStart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.  i fundusz </w:t>
            </w:r>
            <w:proofErr w:type="spellStart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9 700</w:t>
            </w:r>
          </w:p>
        </w:tc>
      </w:tr>
      <w:tr w:rsidR="000E09D4" w:rsidRPr="00B123AF" w:rsidTr="00ED4B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rodzin za pobyt w domach pomocy społecznej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usługi na kompleksie nad J Rydzówka 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Wynajem sali i świetlic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2 000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10  000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Zaplanowano po stronie dochodów 10 000zł  wpływów z tytułu opłat i kar za korzystanie ze  środowiska  i po stronie wydatków 10 000zł na dotacje dla mieszkańców na Program budowy oczyszczalni przydomowych. </w:t>
      </w:r>
    </w:p>
    <w:p w:rsidR="000E09D4" w:rsidRPr="00B123AF" w:rsidRDefault="000E09D4" w:rsidP="000E09D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Z wydatków bieżących   budżetu  w kwocie  14 895 032,98zł  planuje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się min. na: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0E09D4" w:rsidRPr="00B123AF" w:rsidRDefault="000E09D4" w:rsidP="000E09D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   wynagrodzenia  i pochodne    - 5 9 26 684,94 zł.</w:t>
      </w:r>
    </w:p>
    <w:p w:rsidR="000E09D4" w:rsidRPr="00B123AF" w:rsidRDefault="000E09D4" w:rsidP="000E09D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dotacje   na zadania bieżące -       530 654,00 zł.</w:t>
      </w:r>
    </w:p>
    <w:p w:rsidR="000E09D4" w:rsidRPr="00B123AF" w:rsidRDefault="000E09D4" w:rsidP="000E09D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wydatki na obsługę długu    -        65 000,00  zł.</w:t>
      </w:r>
    </w:p>
    <w:p w:rsidR="000E09D4" w:rsidRPr="00B123AF" w:rsidRDefault="000E09D4" w:rsidP="000E09D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świadczenia na rzecz osób fizycznych –  5 333 851,39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 wydatków bieżących, na wydatki związane z zadaniami zleconymi planuje się kwotę   4 521 885 zł. na:  prowadzenia spraw z zakresu USC, ewidencji ludności , dowodów osobistych- 22 651zł , pozamilitarne przygotowanie obronne-400zł.  nadzór i kontrola  realizacji zadań z zakresu administracji rządowej związanych z obsługą obywateli  wydawaniem zezwoleń-335zł.               Razem 23 386zł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pomoc społeczną dział 852 oraz  dział 855 Rodzina -otrzymamy środki w kwocie 4 496 669zł.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prowadzenie przez gminę  aktualizacji spisów wyborców otrzymany z Biura Wyborczego  -830zł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zadania bieżące i inwestycyjne w ramach funduszy sołeckich przeznaczona jest kwota 232120,88zł.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Wydatki majątkowe w kwocie 2 228 378,90 zł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planuje się na inwestycje, zakupy inwestycyjne, pozostałe wydatki majątkowe. Z tego  na programy finansowane z udziałem środków z UE – 1 391031zł,  z tym że  realizacja  zadań  na drogach  będzie przebiegała ze środków własnych i pożyczki: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BGK (555 581zł) na wyprzedzające finansowanie tych inwestycji . Zadanie - droga na Kaczory rozpocznie się  właściwie przetargiem na początku roku2018i  realizowane będzie w I połowie 2018r.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W budżecie zaplanowano rezerwy w kwocie 346 800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zł w tym ogólną na kwotę 154 988zł.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oraz celowe tj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zadnia zwi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B123AF">
        <w:rPr>
          <w:rFonts w:ascii="Bookman Old Style" w:hAnsi="Bookman Old Style" w:cs="Bookman Old Style"/>
          <w:sz w:val="20"/>
          <w:szCs w:val="20"/>
        </w:rPr>
        <w:t>z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B123AF">
        <w:rPr>
          <w:rFonts w:ascii="Bookman Old Style" w:hAnsi="Bookman Old Style" w:cs="Bookman Old Style"/>
          <w:sz w:val="20"/>
          <w:szCs w:val="20"/>
        </w:rPr>
        <w:t>ne z zarzadzaniem kryzysowym 45 000zł oraz projekty bież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B123AF">
        <w:rPr>
          <w:rFonts w:ascii="Bookman Old Style" w:hAnsi="Bookman Old Style" w:cs="Bookman Old Style"/>
          <w:sz w:val="20"/>
          <w:szCs w:val="20"/>
        </w:rPr>
        <w:t>ce z dofinansowaniem 20 tys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z</w:t>
      </w:r>
      <w:r>
        <w:rPr>
          <w:rFonts w:ascii="Bookman Old Style" w:hAnsi="Bookman Old Style" w:cs="Bookman Old Style"/>
          <w:sz w:val="20"/>
          <w:szCs w:val="20"/>
        </w:rPr>
        <w:t>ł</w:t>
      </w:r>
      <w:r w:rsidRPr="00B123AF">
        <w:rPr>
          <w:rFonts w:ascii="Bookman Old Style" w:hAnsi="Bookman Old Style" w:cs="Bookman Old Style"/>
          <w:sz w:val="20"/>
          <w:szCs w:val="20"/>
        </w:rPr>
        <w:t>. Na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zadania inwestycyjne zaplanowana jest rezerwa w kwocie 191 812zł na  realizację projektów z dofinansowaniem zewnętrznym.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Rezerwa ogólna nie może być zaplanowana w kwocie niższej niż 0,1% i nie wyższa niż 1% wydatków budżetu. Suma rezerw celowych nie może przekraczać 5% wydatków budżetu.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Rezerwa na wydatki związane z zarządzaniem kryzysowym nie może być niższa niż 0,5 % planowanych wydatków pomniejszonych o wydatki inwestycyjne wydatki na wynagrodzenia i pochodne oraz wydatki na obsługę długu. Rezerwami dysponuje Wójt Gminy.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B123AF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Planowane wydatki w poszczególnych działach przedstawiają się następująco</w:t>
      </w:r>
      <w:r w:rsidRPr="00B123AF">
        <w:rPr>
          <w:rFonts w:ascii="Bookman Old Style" w:hAnsi="Bookman Old Style" w:cs="Bookman Old Style"/>
          <w:sz w:val="20"/>
          <w:szCs w:val="20"/>
          <w:u w:val="single"/>
        </w:rPr>
        <w:t>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0E09D4" w:rsidRPr="00B123AF" w:rsidTr="00ED4B1D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010  -     Rolnictwo  i  łowiectwo.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ab/>
        <w:t>Planowane wydatki wynoszą: 260 000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tym:   na wpłatę dla Izb Rolniczych – 30 000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zadania inwestycyjne przeznacza się 260 000zł na III Etapu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modernizację stacji uzdatniania wody i budowę  sieci wodociągowej w Srokowie i Sińcu –kolonia o gminy Srokowo-210 tys. zł  oraz modernizację oczyszczalni ścieków- 230 000zł (w tym zobowiązanie z 2017r 180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tys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). Na zadanie to złożony zostanie  wniosek do programu Polska –Rosja.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0E09D4" w:rsidRPr="00B123AF" w:rsidTr="00ED4B1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600  - Transport i łączność.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ab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Planuje się wydatki w kwocie  1 710 506,54 zł.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Kwotę 200 000 zł.</w:t>
      </w:r>
      <w:r w:rsidRPr="00B123AF">
        <w:rPr>
          <w:rFonts w:ascii="Bookman Old Style" w:hAnsi="Bookman Old Style" w:cs="Bookman Old Style"/>
          <w:color w:val="FF99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przeznacza się  min. bieżące konserwacje, remonty dróg gminnych (w kwocie tej znajdują się również środki na utrzymanie ciągnika  oraz kos i kosiarek).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Kwota 50 000zł przeznaczona jest na odśnieżanie dróg i ulic.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ubezpieczenie dróg przeznacza się kwotę 2 200 zł. opłaty za śmieci -1200zł.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Zaplanowano środki w kwocie 20 000zł - na inwentaryzację i ocenę stanu technicznego dróg gminnych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 środki w ramach funduszu sołeckiego na kwotę 86 075,54zł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Wydatki bieżące – 66 075,54zł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-Leśny Rów – na oznakowanie dróg(drogowskazy ) z numeracją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budynków -3000zł oraz  remont drogi nr 216/1 – 10 575,54zł 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-   Jegławki – 21 000- remonty dróg w Wikrowie, Skandławkach,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Kolkiejmach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i Jegławkach przy remizie, 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-  Jankowice – 2 500 zł remont dróg w sołectwie</w:t>
      </w:r>
    </w:p>
    <w:p w:rsidR="000E09D4" w:rsidRPr="00B123AF" w:rsidRDefault="000E09D4" w:rsidP="000E09D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Leśniewo  - 13 000 zł. remont dróg w sołectwie, </w:t>
      </w:r>
    </w:p>
    <w:p w:rsidR="000E09D4" w:rsidRPr="00B123AF" w:rsidRDefault="000E09D4" w:rsidP="000E09D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Kosakowo -7 000 zł  remonty dróg w  sołectwie, 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-   Bajory – 3 000 zł remont dróg w sołectwie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-   Solanka- 6 000 zł remont  drogi  na działce nr 59 w Solance.  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Zaplanowane zostały dwa zadania inwestycyjne tj.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Fundusz sołectwa Siniec -opracowanie dokumentacji na remont drogi Kąty -Siniec lub  Siniec- Cegielnia -20 000zł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Zadania inwestycyjne  realizowane z udziałem środków z PROW: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-przebudowa drogi na Kaczory - dofinansowanie ze środków z PROW  - planowana kwota 555 581zł , środki gminy 350 450zł  w tym pożyczka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 EFRWP 300 tys. zł , koszty niekwalifikowalne w projekcie 20 tys. zł 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- przebudowa  drogi Siniec -Kąty  wykonanie  koszt szacunkowy 550 tys. złotych z czego w 2018roku planujemy - 200 000  zł oraz będziemy poszukiwali  innego dofinansowania.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Pozostałe zadania  w tym zakresie to :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na przebudowę drogi w Leśnym Rowie od drogi 650 do Złotego Pola -30 000 zł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 na przebudowę drogi Kosakowo-Wilczyny - 30 000zł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- przebudowa ulicy Parkowej i Młynarskiej planowany koszt 85 000zł.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87CEEB"/>
        </w:rPr>
      </w:pPr>
      <w:r w:rsidRPr="00B123AF">
        <w:rPr>
          <w:rFonts w:ascii="Bookman Old Style" w:hAnsi="Bookman Old Style" w:cs="Bookman Old Style"/>
          <w:sz w:val="20"/>
          <w:szCs w:val="20"/>
          <w:shd w:val="clear" w:color="auto" w:fill="87CEEB"/>
        </w:rPr>
        <w:t xml:space="preserve">Dział 630 Turystyka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dziale tym planuje się środki w kwocie 124 636,97 zł w tym na  utrzymanie obiektu - kompleksu rekreacyjnego nad Jeziorem Rydzówka- 66 519,66zł . Zadania inwestycyjne :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na pomost ( lub zakup pomostu pontonowego ) 15 000zł.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pomoc dla ZG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na opracowanie dokumentacji na ścieżki rowerowe  -32 000zł ( na terenie naszej gminy na obszarze Nowa Różanka- Solanka).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Fundusz sołectwa Silec  zagospodarowanie działki nad J Silec – 7 117,31zł zł </w:t>
      </w:r>
    </w:p>
    <w:p w:rsidR="000E09D4" w:rsidRPr="00B123AF" w:rsidRDefault="000E09D4" w:rsidP="000E09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0E09D4" w:rsidRPr="00B123AF" w:rsidTr="00ED4B1D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700  -  Gospodarka mieszkaniowa.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Times New Roman" w:hAnsi="Times New Roman" w:cs="Times New Roman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 xml:space="preserve">Planuje się wydatki w kwocie – 329 572,64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Kwotę 47 600 zł zaplanowano jako dotację przedmiotową dla ZGKIM (tj. 0,70 zł  do metra sześciennego  ścieków).   </w:t>
      </w:r>
      <w:r w:rsidRPr="00B12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rozdziale gospodarka gruntami i nieruchomościami zaplanowane zostały środki w kwocie 77 000zł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materiały do remontów nieruchomości z mienia gminy -20 000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 wyceny gruntów i innych nieruchomości , prace geodezyjne (mapy)  oraz remonty obiektów gminnych przeznacza się  - 30 000 zł .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Koszty Vat -15 000zł,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Prace społecznie użyteczne -19 000zł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Prace interwencyjne -  223 572,64zł  całkowity koszt ( płace pochodne , BHP)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Fundusze sołeckie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Bajory – zagospodarowanie miejsca po boisku na miejsce spotkań mieszkańców – 12 000zł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Solanka:  zagospodarowanie centrum wsi  wokół stawu – 10 000zł.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0E09D4" w:rsidRPr="00B123AF" w:rsidTr="00ED4B1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710 – Działalność usługowa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środki w kwocie 15 000 zł na wykonanie uzgodnień architektonicznych i wskazań lokalizacyjnych.</w:t>
      </w:r>
    </w:p>
    <w:p w:rsidR="000E09D4" w:rsidRPr="00B123AF" w:rsidRDefault="000E09D4" w:rsidP="000E09D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Zaplanowano zapłatę za wykonanie planu zagospodarowania miejscowości Sówka -18 450zł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Wykonanie  opracowań i ekspertyz  na kwotę  60 000zł.: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plan gospodarki niskoemisyjnej- 15 000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- założeń do planu zaopatrzenia w ciepło, energię elektryczną i paliwa gazowe   -20 000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sporządzenie audytu do termomodernizacji obiektów użyteczności publicznej - 15 000zł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program  ochrony środowiska -10 000zł</w:t>
      </w:r>
    </w:p>
    <w:p w:rsidR="000E09D4" w:rsidRPr="00B123AF" w:rsidRDefault="000E09D4" w:rsidP="000E09D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8"/>
      </w:tblGrid>
      <w:tr w:rsidR="000E09D4" w:rsidRPr="00B123AF" w:rsidTr="00ED4B1D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513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750  -  Administracja publiczna.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Planuje się wydatki w  kwocie   2 131 810,38 zł.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 zadania zlecone przez Urząd Wojewódzki (min. USC, ewidencja ludności, dowody osobiste)  przeznacza się kwotę  - 23 386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 w rozdziale Rady Gminy  planuje się środki w kwocie – 115 009 zł. na diety -  102 000 zł.  oraz  na utrzymanie biura rady  oraz  podróże krajowe i zagraniczne  – 13 000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W dziale Urzędy  Gmin  planuje się wydatki w kwocie – 1  905 946,98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w tym: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na  płace i pochodne pracowników tj. paragrafy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4010,4040,4110,4120,4170, kwotę - 1 561 174 zł (  w tym 4 odprawy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emerytalna oraz  nagrody  jubileuszowe ) ZFŚ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Socjal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. oraz  PFRON -47 222,38zł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Na  bieżące funkcjonowanie biura  przeznacza się kwotę 297 550,60 zł . min. na: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- opłaty za gaz, energię elektryczną – 30 000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zakupy materiałów biurowych, wyposażenia, paliwa i części samochodowe, środki czystości,  publikacje z przepisami prawnymi, kawa, nagrody rzeczowe ufundowane przez wójta w konkursach,  drobne prace konserwacyjne   itp.  – 50 000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opłaty pocztowe, monitoring biura, konserwację programów komputerowych, prenumeratę prasy, usługi obce, monitoring obiektu, utrzymanie i naprawy samochodów  służbowych, obsługa prawna, itp.-150 500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ubezpieczenie biura i sprzętu i samochodów –  16 000 zł,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szkolenia pracowników – 15000zł, - delegacje krajowe – 8000zł, zagraniczne -1500zl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zakup usług internetowych i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i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zakup usług telefonii stacjonarnej i komórkowej-10 000zł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dotacja dla Urzędu Marszałkowskiego na utrzymanie platformy Cyfrowy Urząd – 885,60zł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Wydatki inwestycyjne: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uzupełnienie sprzętu  komputerowego -7 000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przygotowaniu projektu E- gmina – 6765- (koszt 2018r zapłaty dla firmy przygotowującej wniosek o  środki z UE- razem koszt 10 086zł )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pozostałą działalność w tym dziale  przeznacza się kwotę – 65 300zł. w tym min na: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-  na  współorganizację Pleneru Rzeźbiarskiego z Nadleśnictwem Srokowo 3 000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Gmina jest członkiem związków i z tego tytułu opłaca  roczne składki w kwocie 23 000 zł w tym: 12 000 do  Lokalnej Grupy Rybackiej, 2000 zł  Lokalnej Grupy Działania(LGD9), na Mazurski Związek Międzygminny- Gospodarka  Odpadami w Giżycku - 500 zł,  Związek Gmin Warmińsko- Mazurskich - 1984 zł. Związek Gmin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– 5916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Diety za  udział w sesjach sołtysów zaplanowano w kwocie – 9000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Z tytułu  inkasa podatków i opłat lokalnych  przewiduje się opłaty dla  inkasentów  w kwocie – 30 300zł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Na promocja gminy rozdział 75075 zaplanowane zostały środki w kwocie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12 000zł  na zakup materiałów i usług.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0E09D4" w:rsidRPr="00B123AF" w:rsidTr="00ED4B1D"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  <w:t>W dziale 751- Urzędy Naczelnych Organów Administracji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  <w:shd w:val="clear" w:color="auto" w:fill="C6D9F1"/>
              </w:rPr>
            </w:pP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Planuje się wydatki w kwocie 830zł na aktualizację spisu wyborców w gminie. Jest to  zadanie zlecone gminie przez Krajowe Biuro Wyborcze.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0E09D4" w:rsidRPr="00B123AF" w:rsidTr="00ED4B1D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754  -  Bezpieczeństwo publiczne i ochrona p.poż.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Planowana kwota wydatków: 109 300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Kwota 99 300 zł. jest przeznaczona na bieżące utrzymanie jednostek OSP Srokowo i  Jegławki w stanie gotowości bojowej tj. zakup sprzętu, paliwa do samochodów, utrzymanie podnośnika, ubezpieczenia samochodów i strażaków, zawody gminne. Na udział w akcjach gaśniczych 9 000 zł oraz wynagrodzenia komendanta  gminnego i kierowców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(wynagrodzenia i pochodne) przeznacza się 30 850 zł. (bez wzrostu płac).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Kwotę  10 000 zł  przeznacza się na wydatki związane z zarządzaniem kryzysowym.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0E09D4" w:rsidRPr="00B123AF" w:rsidTr="00ED4B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757 – Obsługa długu publicznego</w:t>
            </w:r>
          </w:p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środki w kwocie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65 000 zł na opłacenie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odsetek od pożyczek zaciągniętych na realizację zadań inwestycyjnych w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, Banku Gospodarstwa Krajowego oraz Europejskim Funduszu Rozwoju Wsi Polskiej 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2014r zaciągnęliśmy pożyczkę w WFOŚIGW na budowę sieci kanalizacyjnej Siniec, Kąty, Silec Etap II - 600 000 zł na 5 lat. Spłaty planowane – w  latach od 2015r do 2017 po 90 000 zł w latach 2018 - 2019 po 165 000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EFRWP do spłaty mamy w 2018roku kwotę  250 tys. zł oraz w BGK 2 273 834 zł. pożyczki na wyprzedzające finansowanie kosztów zrealizowanej inwestycji z udziałem środków PROW – ulica Ogrodowa.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 xml:space="preserve">W rozchodach  Gminy na 2017r zaplanowane zostały więc środki na spłaty  rat  pożyczek w kwocie 2 688 834zł.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E09D4" w:rsidRPr="00B123AF" w:rsidTr="00ED4B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758  -  Różne rozliczenia.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rezerwy  w kwocie 346 800zł  w tym: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 ogólna na kwotę 89 988 zł.  </w:t>
      </w: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rezerwy celowe: 65 000zł w tym w kwocie 45 000zł na zadania związane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z wydatkami  na  zarządzanie kryzysowe,  oraz 20 000zł na projekty min. GOPS z wydatków bieżących z udziałem środków zewnętrznych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 rezerwa na inwestycje(projekty z udziałem środków zewnętrznych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191 812zł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0E09D4" w:rsidRPr="00B123AF" w:rsidTr="00ED4B1D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801  -  Oświata i wychowanie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dziale tym na  cele związane z utrzymaniem oświaty w gminie  planuje się w 2017r wydatki w kwocie  4 2 72 597,66 zł  z przeznaczeniem: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2018r w naszej gminie funkcjonuje tylko jedna szkoła gminna.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Łącznie na swoje utrzymanie Szkoła Podstawowa  z filią w Solance  otrzyma   3 943 529,06zł  w tym na szkoły podstawowe 2 057 374,33zł , oddziały przedszkolne przy szkołach podstawowych tzw. „zerówki” kwotę – 190 898,73 zł,  inne formy wychowania przedszkolnego  ( klub przedszkolny) – 258 004,39 zł klasy gimnazjalne - 947 474,95zł  stołówki szkolne  -152 247,42zł  pozostała działalność – 94 918,34zł ( w szkole jest zaplanowane 100% tych środków jednak 20 % jest do dyspozycji Wójta Gminy na nagrody oraz fundusz  socjalny nauczycieli emerytów), na zadania wymagające stosowania specjalnej organizacji nauki i metod pracy – 104 907,86zł ,  edukacyjna opieka wychowawcza -137 803,04zł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(świetlice szkolne ). W jednostce zaplanowane są środki na wyjazdy na konkursy i turnieje szkolne.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Urzędzie Gminy przewidziane są również środki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*  pobyt dzieci z gminy w przedszkolach innych gmin w kwocie- 30 000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*  dowożenie uczniów do szkół – 416 029,64zł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* dokształcanie nauczycieli – 19 754zł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* fundusz zdrowotny nauczycieli -988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Wynagrodzenia i pochodne w tym dziale stanowią kwotę  4 104 809,66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(paragrafy 4010,4040,4110,4120).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0E09D4" w:rsidRPr="00B123AF" w:rsidTr="00ED4B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851  -  Ochrona  zdrowia.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Wydatki zaplanowane zostały w kwocie 60 000 zł.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Kwotę 45 000 zł przeznacza się na przeciwdziałanie alkoholizmowi w tym min. na  zakup publikacji, zakup broszur i innych materiałów o tematyce przeciwdziałania alkoholizmowi,  badania lekarskie osób uzależnionych, konkursy przygotowanie spektakli przez szkoły, na opłaty dla specjalistów, zakup usług.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zwalczanie narkomani przeznacza się kwotę 3000zł na zakup materiałów i usług organizacja konkursów.  Środkami w tym dwóch rozdziałach dysponuje GOPS.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Zaplanowano również kwotę 12 000 zł na zakup szczepionki  przeciwko nowotworom szyjki macicy dla uczennic klas III Gimnazjum.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Środki są do dyspozycji w Urzędzie Gminy.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0E09D4" w:rsidRPr="00B123AF" w:rsidTr="00ED4B1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852  -  Pomoc społeczna.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Planuje się wydatki w kwocie 1 323 733,96 zł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3000 zł na zadania w zakresie przeciwdziałania przemocy w rodzinie- usługi psychologa    ( </w:t>
      </w: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śr. własne )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- 130 000zł na utrzymanie mieszkańców gminy w domu pomocy społecznej (zad własne) 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- składki na ubezpieczenia zdrowotne opłacane za osoby pobierające niektóre świadczenia z pomocy społecznej 50 173 zł w tym na  zadanie zlecone -24 195zł dotacja do zadań własnych -25 978 zł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zasiłki i pomoc w naturze  - 291 471 zł  w tym: środki własne 23 000 zł, z dotacji wojewody na zadania własne  – 268 471 zł,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zasiłki stałe 200 901 zł  z dotacji do zadań  własnych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 na dodatki mieszkaniowe  planuje się kwotę 112 200 zł - finansowanie ze środków własnych.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utrzymanie administracji GOPS – 372 804,30 zł, w tym: środki własne 288 428,30 zł.  oraz  dofinansowanie wojewody do  zadań  własnych   – 84 376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usługi opiekuńcze -  40 190,66 zł.  – finansowanie wyłącznie ze  środków  własnych,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dożywianie dzieci – 122 994 zł w tym dofinasowanie Wojewody do zadań własnych 92 994zł oraz   środki własne 30 000zł.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0E09D4" w:rsidRPr="00B123AF" w:rsidTr="00ED4B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854  -  Edukacyjna opieka wychowawcza.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Wydatki  łącznie w kwocie 184 257,04 zł. planuje się wydatkować min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bieżące  prowadzenie świetlic przy szkołach podstawowych – 137 803,04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-kwotę 25000zł planuje się ze środków własnych na finansowanie stypendiów socjalnych dla uczniów , oraz 1500zł na zakup materiałów - środki w GOPS.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Urzędzie planuje się kwotę 6 000 zł  na zadanie w zakresie wspierania funduszu stypendialnego na stypendia dla szczególnie uzdolnionych  uczniów,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-zaplanowane zostały również środki na nagrody dla najlepszych uczniów kończących szkoły podstawowe i gimnazjum –1554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-kwotę 4000zł przeznaczono na konkurs dla stowarzyszeń na organizację czasu wolnego dzieci i młodzieży podczas wakacji.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kwotę 400zł przeznacza się na opłatę śmieciową (place zabaw)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Fundusze sołeckie 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Leśniewo -  zakup elementów siłowni zewnętrznej -3000zł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Solanka- doposażenie placu zabaw w Chojnicy -i Szczeciniaku -5000zł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 xml:space="preserve">Dział  855 - Rodzina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Kwota planowanych wydatków to 4 591 476,66 zł w tym na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Rozdz. 85501-Świadczenia wychowawcze - 2 708 229 złote - (w całości zadanie zlecone) z czego na wypłatę zasiłków przeznacza się 2 667 605,56 zł  Na obsługę programu przeznacza się 1,5% . Zaplanowano kwotę 40 623,44zł z czego utrzymanie pracownika to koszt 29 364,66zł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Rozdz. 85502- Świadczenia rodzinne i z funduszu alimentacyjnego oraz składki na ubezpieczenie emerytalne i rentowe z ubezpieczenia społecznego - kwota 1 765 245 zł. (w całości zadanie zlecone ), w tym na zasiłki -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1632 537,83zł , składki na ubezpieczenia podopiecznych-95 294,57zł. oraz na obsługę programu  maksymalnie max 3% ,zaplanowano  kwotę 52 957,35 w tym utrzymanie pracownika -37 412,60zł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Rozdz. 85504 - Wspieranie rodziny - zaplanowane zostały środki własne w kwocie 18 002,66 zł na udział gminy w  utrzymaniu  asystenta rodziny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Rozdz. 85508 - Rodziny zastępcze - na ten cel zaplanowana została kwota  100 000zł ze środków własnych.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Default="000E09D4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0E09D4" w:rsidRPr="00B123AF" w:rsidTr="00ED4B1D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Dział 900  -  Gospodarka komunalna i ochrona środowiska.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Planuje się kwotę 545 270,90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Będziemy wzorem lat ubiegłych ubiegali się  o finansowanie zadania w zakresie usuwania azbestu ale środki zostaną wprowadzone po zawartej umowie z Woj. Fun Ochrony Środowiska w Olsztynie.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2017r wprowadzony został gminny program dofinansowania budowy oczyszczalni przydomowych  tam gdzie nie ma systemu kanalizacji sieciowej  ( dofinansowanie do 10 000 zł ) i na ten cel przeznacza się w tym roku kwotę 120 000zł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Zaplanowana została dotacja do m3 ścieków dla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ZGKiM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w kwocie 47 600zł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zakresie gospodarki odpadami – zaplanowane zostały środki na monitoring wysypiska śmieci- 31 000 zł. oraz  środki w kwocie 12 200zł na likwidację wysypiska.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Kwota 1800 zł zaplanowana została na utrzymanie toalety publicznej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Środki w kwocie 20 400 zł przeznaczone zostały na zakup zieleni w tym na zakup zieleni  na plac w Srokowie -2500zł.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Z funduszy sołeckich na utrzymanie  zieleni przeznaczono kwotę 17 900zł: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-Solanka- na zakup kosiarki, paliwa do kosiarek, kwiatów krzewów - 4000 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Leśniewo - na zakup paliwa do kosiarki i zakup zieleni  – 1000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Jegławki - na zakup kosy spalinowej ,  paliwa i akcesoriów do kosiarek  - 4000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Jankowice - zakup kosiarki  paliwa, akcesoriów -5500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Siniec - zakup paliwa i akcesoriów do kosiarki -400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Bajory – zakup kosy spalinowej i paliwa -2 200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Wilczyny – zakup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wykaszarki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i paliwa -800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opłatę za oświetlenie uliczne przeznacza się kwotę 140 000zł, na materiały - zakup lamp energooszczędnych  12 000zł,   na  wymianę lamp o( usługa)  8 168,40zł oraz  na konserwację 42 000 i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bieżace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remonty  punktów oświetleniowych  –  8 000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Fundusz sołecki Silec założenie lamp  - 6500zł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-Opracowanie  koncepcji modernizacji oświetlenia ulicznego i drogowego - 15 000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Fundusze sołeckie ;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Srokowo - budowa oświetlenia ulic Ogrodowej i Lipowej -41 770,90 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środki w kwocie 48 000 zł na utrzymanie psów z naszej gminy w schronisku zorganizowanym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w 2010r przez Miasto Kętrzyn przy pomocy samorządów z naszego powiatu,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zakup karmy dla dziko żyjących kotów i wykonanie ulotek o pomocy dla zwierząt zaplanowano 1000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0E09D4" w:rsidRPr="00B123AF" w:rsidTr="00ED4B1D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921  -  Kultura i ochrona dziedzictwa narodowego.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Planuje się wydatki w kwocie  712 957,13 zł. w tym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Dotację dla jednostek upowszechniania kultury tzn. Gminnego Ośrodka Kultury   w Srokowie – 425 000  zł w tym na: działalność domu kultury – 360 000 zł , biblioteki -  65 000zł. w dotacji na Dom Kultury zawarte są środki na organizację Dni Srokowa i Dożynek Gminnych wyżej o 5000zł niż w  2017r.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zostały środki na umowy zlecenia i pochodne  od tych umów dla  opiekunek świetlic wiejskich  tj. 43200zł   łącznie z pochodnymi od tych wynagrodzeń.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zakup energii i gazu  do świetlic zaplanowano kwotę 38000 zł.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zakup węgla do DK i  świetlic zaplanowano 45 000zł, na  drobne remonty  i  prace konserwacyjne przy kotłowni zaplanowano 7500 zł.  ubezpieczenie DK i świetlic- 5 000zł, na opłaty   śmieciowe za świetlice 1500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 funduszy sołeckich zaplanowane zostały środki w kwocie 42 757,13 zł na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Leśniewo – materiały plastyczne, środki czystości , wyposażenie świetlicy - 1295,65zł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Bajory –  wyposażenie  świetlicy min stolików, opał, materiały plastyczne i środki czystości, </w:t>
      </w:r>
      <w:r w:rsidRPr="00B123AF">
        <w:rPr>
          <w:rFonts w:ascii="Bookman Old Style" w:hAnsi="Bookman Old Style" w:cs="Bookman Old Style"/>
          <w:sz w:val="20"/>
          <w:szCs w:val="20"/>
        </w:rPr>
        <w:lastRenderedPageBreak/>
        <w:t xml:space="preserve">paliwo -2265,24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Kosakowo – środki czystości,  materiały biurowe i plastyczne, farba do malowania świetlicy    – 1460,24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Solanka – utrzymanie i doposażenie świetlic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zakup opału, materiały biurowe plastyczne i środki czystości  Solance i Szczeciniaku -7000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Jankowice –zakup wyposażenia, środków czystości, materiały plastyczne -  3695,85 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Siniec- wyposażenie świetlicy i zakup środków czystości materiały biurowe i plastyczne, oraz grill i plandeka do zabezpieczenia  drewna -2574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Wilczyny –zakup środków czystości, opał, sprzęt AGD - 1898,35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Solanka – organizacja konkursów sołeckich – 1625,57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Remont świetlicy wykonanie WC, wymiana rynien , elewacja – 10 000zł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Jegławki - utrzymanie świetlicy w Jegławkach – 1923,23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Zaplanowane  zostały też środki na konkurs dla organizacji pozarządowych na organizację zadania w zakresie podtrzymywania kultury i tradycji narodów gminy Srokowo- 4000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Zakup pozostałych usług  w zakresie kultury 7 000 zł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Zadania inwestycyjne 103 000zł  w tym 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Fundusz sołecki  Kosakowo - remont dachu na świetlicy  9000zł  oraz środki gminy 14 000zł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Wymiana okien w budynku Domu Kultury – 80 000zł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0E09D4" w:rsidRPr="00B123AF" w:rsidTr="00ED4B1D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E09D4" w:rsidRPr="00B123AF" w:rsidRDefault="000E09D4" w:rsidP="00ED4B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B123A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926  -  Kultura fizyczna i sport.</w:t>
            </w:r>
          </w:p>
        </w:tc>
      </w:tr>
    </w:tbl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Wydatki w kwocie 110 200 zł. planuje się przeznaczyć na: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dotacja dla GOK Srokowo na  bieżące utrzymanie hali sportowej i zespołu boisk ”Orlik” oraz  działalność na tych obiektach - 104 000 zł.,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Urzędzie zaplanowane są środki na zakup energii na hali Śnieżka  - 5500zł, ubezpieczenie hali 700 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Wydatki majątkowe</w:t>
      </w:r>
    </w:p>
    <w:p w:rsidR="000E09D4" w:rsidRPr="00B123AF" w:rsidRDefault="000E09D4" w:rsidP="000E09D4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Łącznie w bieżącym roku na wydatki majątkowe  przeznacza się  kwotę 2 228 378,90 zł w tym na zadania inwestycyjne jednostek 1 884 566,90 zł.  oraz  rezerwa na zadania inwestycyjne 191 812zł ( przede wszystkim na zabezpieczenie na zadanie – E Gmina w przypadku  otrzymania dotacji  na to zadanie lub na inne  zadanie do zabezpieczenia  środkami z konkursu ). Na  pozostałe zadania majątkowe  przeznacza się 152 000zł w tym na: opracowanie dokumentacji na budowę ścieżek w powiecie kętrzyńskim - pomoc dla ZG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-32 000zł,oraz  środki w kwocie 120 000 zł jako dotacje ben</w:t>
      </w:r>
      <w:r>
        <w:rPr>
          <w:rFonts w:ascii="Bookman Old Style" w:hAnsi="Bookman Old Style" w:cs="Bookman Old Style"/>
          <w:sz w:val="20"/>
          <w:szCs w:val="20"/>
        </w:rPr>
        <w:t>e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ficjentom do budowy oczyszczalni przydomowych.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I. Na wydatki związane  z  realizacją   inwestycji, które będą zakończone w bieżącym roku  oraz zakupy środków trwałych planuje się wydatkować – 1 078 031</w:t>
      </w: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>,00z</w:t>
      </w:r>
      <w:r w:rsidRPr="00B123AF">
        <w:rPr>
          <w:rFonts w:ascii="Bookman Old Style" w:hAnsi="Bookman Old Style" w:cs="Bookman Old Style"/>
          <w:sz w:val="20"/>
          <w:szCs w:val="20"/>
        </w:rPr>
        <w:t>ł  ze  środków własnych z pozyskaniem pożyczki z BGK w kwocie 555 581zł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Przebudowa drogi w Kaczorach  -906 031zł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Przebudowa ulicy Parkowej i Młynarskiej  - 85 000zł.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Wymiana okien w GOK -  80 000zł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 funduszy sołeckich: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Srokowo - budowa oświetlenia na ulicy Ogrodowej i Lipowej 41 770,90zł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II.  Na inwestycje które będą realizowane jako inwestycje wieloletnie, rozpoczęte w bieżącym  roku lub wcześniejszych latach, ale z terminem zakończenia w latach następnych, ujętych w Wieloletniej Prognozie Finansowej  przeznacza się kwotę 1 491 031zł   ze środków  własnych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W tym zakresie planuje się do realizacji następujące zadania: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etap III modernizacji stacji uzdatniania wody i budowy sieci  wodociągowej w Srokowie i Sińcu –kolonia - 210  000zł,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modernizacja oczyszczalni ścieków - 230 000zł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na przebudowę drogi od 650 do Lesieńca - 30 000zł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lastRenderedPageBreak/>
        <w:t>- opracowanie dokumentacji na przebudowę drogi Kosakowo-Wilczyny -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30 000zł,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na remont drogi Kąty Siniec i Siniec Cegielnia – 20 000zł ( fundusz sołectwa Siniec),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opracowanie dokumentacji na budowę pomostu nad J Rydzówka - 15 000zł - zakup środków trwałych do UG -7000zł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przebudowa  drogi Siniec- Kąty   200 000zł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Poszczególne jednostki budżetowe gminy  na swoją działalność statutową otrzymają  następujące środki 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B123AF">
        <w:rPr>
          <w:rFonts w:ascii="Bookman Old Style" w:hAnsi="Bookman Old Style" w:cs="Bookman Old Style"/>
          <w:color w:val="000000"/>
          <w:sz w:val="20"/>
          <w:szCs w:val="20"/>
        </w:rPr>
        <w:t xml:space="preserve">Urząd Gminy – 7 065 160,20 zł  w tym  wydatki budżetu (OF)  - 65500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Gminny Ośrodek Pomocy Społecznej –  5 989 710,62 zł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Szkoła Podstawowa w Srokowie wraz z filią w Solance  – 3 943 529,06 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Samorządowy Zakład Budżetowy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Zakład Gospodarki Komunalnej i Mieszkaniowej został przekształcony z dniem  1 stycznia 2011r. i  funkcjonuje obecnie  w nowej strukturze w formie samorządowego zakładu budżetowego i swoją  bieżącą działalność statutową będzie realizował w 2017r z własnych przychodów oraz dotacji przedmiotowej w kwocie 47600zł . Planowane przychody jak i koszty zakładu na rok 2018 opiewają na kwotę 1 313 590 zł</w:t>
      </w:r>
      <w:r w:rsidRPr="00B123AF">
        <w:rPr>
          <w:rFonts w:ascii="Times New Roman" w:hAnsi="Times New Roman" w:cs="Times New Roman"/>
          <w:sz w:val="20"/>
          <w:szCs w:val="20"/>
        </w:rPr>
        <w:t>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Zakład zatrudnia obecnie (na dzień 1 września) 10 pracowników na pełnych etatach.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b/>
          <w:bCs/>
          <w:sz w:val="20"/>
          <w:szCs w:val="20"/>
        </w:rPr>
        <w:t>Samorządowa instytucja kultury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otrzyma na swoją działalność kwotę 529 000 zł.  otrzyma środki na realizację zadań Gminy tj. na prowadzenie: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-  Biblioteki – 65 000 zł.,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 Domu Kultury –360 000 zł.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- Halę Śnieżka i Boisko Orlik -104 000zł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O dodatkowe środki instytucja musi się postarać z zewnątrz, a także pozyskać zwiększone  dochody własne. Mamy nadzieję że instytucja, aby podwyższyć standard będzie bardzo  aktywna  w pozyskiwaniu  środków. Jest obecnie bardzo dużo źródeł finansowania działalności kulturalnej . Ale trzeba być aktywnym w poszukiwaniu i pozyskiwaniu tych środków 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Instytucja zatrudnia 1 osobę w bibliotece na etat oraz w Domu Kultury 3 osoby na pełnych etatach i 1 na pół etatu. Tak jak od 2015r tak nadal Gmina nie finansuje zatrudnienia w ramach umów zleceń, jeżeli instytucja chce zatrudnić pracownika w takiej formie to będzie musiała pozyskać środki we własnym zakresie.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Na hali Śnieżka zatrudniona jest 1 osoba i na boisku Orlik 1 osoba na pełnych etatach.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Limit płac dla instytucji kultury w ramach przekazanej dotacji ustalony zostanie  do 1 kwietnia 2018r Limit ten dotyczyć będzie  środków otrzymanych w ramach dotacji dla samorządowej instytucji kultury  z organu założycielskiego jakim jest gmina. Wszelkie inne pozyskane środki na płace i zatrudnianie osób są poza limitem.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Limity na fundusze płac w Urzędzie Gminy oraz w Gminnym Ośrodku Pomocy Społecznej  oraz Szkołach określone zostały w załączniku Nr 2 do projektu Uchwały Budżetowej na 2018r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Zadłużenie Gminy na koniec 2017r. będzie wynosiło -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3 603 834zł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i wynika ono z zaciągniętych pożyczek w :</w:t>
      </w:r>
    </w:p>
    <w:p w:rsidR="000E09D4" w:rsidRPr="00B123AF" w:rsidRDefault="000E09D4" w:rsidP="000E09D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- zaciągniętej w 2014r na budowę sieci kanalizacyjnej Siniec, Kąty, Silec – 330 000 zł </w:t>
      </w:r>
    </w:p>
    <w:p w:rsidR="000E09D4" w:rsidRPr="00B123AF" w:rsidRDefault="000E09D4" w:rsidP="000E09D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EFRWP  1 mln zł  </w:t>
      </w:r>
    </w:p>
    <w:p w:rsidR="000E09D4" w:rsidRPr="00B123AF" w:rsidRDefault="000E09D4" w:rsidP="000E09D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BGK   - 2 273 834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Plan spłaty rat pożyczek już zaciągniętych i tych planowanych do zaciągnięcia w 2018r tj. 3 555 457zł  w poszczególnych latach przedstawia się następująco: w 2018 – 2 688 834zł. (w tym spłata pożyczek na wyprzedzające finansowanie w BGK planowanymi środkami z PROW  na zadania inwestycyjne -2 273 834zł, 165 tys. pożyczka z lat ubiegłych oraz 250 tys. z </w:t>
      </w:r>
      <w:r w:rsidRPr="00B123AF">
        <w:rPr>
          <w:rFonts w:ascii="Bookman Old Style" w:hAnsi="Bookman Old Style" w:cs="Bookman Old Style"/>
          <w:sz w:val="20"/>
          <w:szCs w:val="20"/>
        </w:rPr>
        <w:lastRenderedPageBreak/>
        <w:t xml:space="preserve">EFRWP).  Zaciągniemy w 2018 r w BGK 551581 zł na wyprzedzające finansowanie PROW  i 500 000z w EFRWP  spłaty w 2019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W roku 2019 spłacamy kwotę 1 095581 zł, (165 tys.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oraz w BGK 555 581zł, i  250 tys. +125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tys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 EFRWP).Natomiast w  2020-2021  po 250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tys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 +125tys  razem po 375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tys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zł rocznie i 2023 -125000zł. do EFRWP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Nie przewiduje się  wymagalnych zobowiązań w jednostkach gminy.</w:t>
      </w:r>
      <w:r w:rsidRPr="00B123A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23AF">
        <w:rPr>
          <w:rFonts w:ascii="Bookman Old Style" w:hAnsi="Bookman Old Style" w:cs="Bookman Old Style"/>
          <w:sz w:val="20"/>
          <w:szCs w:val="20"/>
        </w:rPr>
        <w:t>Rok 2018 w finansach gminy jak widać nie zapowiada się niestety najlepiej. Minimalny  wzrost  ceny  żyta i  stawek w podatku od nieruchomości jest powodem tego, że aby zachować budżet na poziomie 2017r musieliśmy wyrównać podwyżkami podatków. Należy również bardzo rozważnie i skrupulatnie rozpatrywać wszelkie odroczenia, unikać umorzeń.  Obniżany corocznie budżet zmniejsza nam możliwości inwestycyjne.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W latach 2013-2016 dochody własne gminy spadły o około 1,8mln. min. z powodu obniżek ceny żyta. Dochody własne na 2018 lekko drgnęły w górę.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Kolejny rok dokładamy bardzo dużo z budżetu gminy do prowadzenia szkół. Koszt utrzymania obecnie 1 szkoły to kwota 4 359 558,70zł z czego subwencja oświatowa wynosi 2 576 997zł  Kwota 1 789 256,17zł to koszt gminy  stanowi to 41,05% utrzymania oświaty w gminie subwencja stanowi 58,95zł. Zdecydowana większość kosztów w oświacie to wynagrodzenia nauczycieli. Pilnie potrzebne są rozwiązania strategiczne w tym zakresie. W innym przypadku nie stać będzie gminy na realizację inwestycji - czyli na rozwój gminy oraz  zatrudnianie kadry fachowej.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Przewidując, że nie wszystkie należności wymagalne wobec Gminy w tym  szczególnie te największe z tytułu łącznego zobowiązania  pieniężnego od osób fizycznych, będą zrealizowane, plan tych dochodów przyjęty jest wg  wysokości 90% planowanego przypisu  na 2017r. plus ok  20 % zaległości z lat ubiegłych.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Potencjalne wpłaty zaległych podatków i opłat mogą wpłynąć na wprowadzenie nowych zadań do budżetu w trakcie roku  a szczególnie tych które nie znalazły się w tym opracowaniu budżetu ale będzie to raczej trudne.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Jako gmina staramy się tworzyć dogodne warunki dla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zakład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B123AF">
        <w:rPr>
          <w:rFonts w:ascii="Bookman Old Style" w:hAnsi="Bookman Old Style" w:cs="Bookman Old Style"/>
          <w:sz w:val="20"/>
          <w:szCs w:val="20"/>
        </w:rPr>
        <w:t>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nowych firm i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samozatrudniania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>. Jako jedna z nielicznych  gmin stosujemy obniżone stawki w  podatku od nieruchomości od tej działalności.  Stwarzamy warunki i staramy się o pozyskanie nowych inwestorów, którzy chcą otwierać nowe firmy i zatrudniać naszych mieszkańców.  Informujemy również  naszych mieszkańców o możliwościach  samozatrudnienia  i źródłach pozyskiwania środków na ten cel. Lokalna Grupa Rybacka i LGD9 których jesteśmy członkami pomagają mieszkańcom i firmom pisać projekty na pozyskanie środków.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Niestety w naszej gminie nie korzystaliśmy dotychczas z projektów systemowych w celu aktywizacji społecznej i zawodowe mieszkańców. Realizując takie projekty przygotowujemy bezrobotnych mieszkańców do samozatrudnienia oraz efektywnego poszukiwania pracy. W nowym okresie programowania takie środki można znaleźć  w programie Kapitał Rozwój Praca. W2018r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GOPS zadeklarował uczestnictwo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>tym programie w zakresie projektów systemowych. W ramach takich projektów tworzy się spółdzielnie socjalne, wioski tematyczne, inkubatory przedsiębiorczości.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Taki kierunek działań powoduje zmniejszenie bezrobocia i wzrost aktywności mieszkańców. My prawdopodobnie rozpoczniemy od utworzenia Klubu Integracji Społecznej.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Ustawa o finansach publicznych obliguje gminy do realizacji budżetu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i wolnych środków. Gmina nie posiada nadwyżki ale posiada wolne  środki. Tak więc środki publiczne, jakimi są finanse gminy, wszystkie jednostki zobowiązane są wydawać oszczędnie i gospodarnie.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Zapisy ustawy znacznie ograniczają możliwości naszej gminy, która nie ma dużych firm płacących podatki od nieruchomości i   podatek dochodowy, natomiast  bezrobocie nie spada od lat i sięga ok 18%.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>Jak już zostało stwierdzone realizacja strony wydatków  bieżących Gminy jest uzależniona od pozyskania dochodów bieżących w związku z tym każde zadanie po stronie wydatków uzależnione jest od uzyskania zaplanowanych dochodów.  Uruchomienie konkursów w nowym okresie daje dodatkowe możliwości na pozyskanie środków na nowe zadania do wprowadzenia             i realizacji. Nowe zadania wymagają  nowych źródeł dochodów.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Nowa ustawa o finansach publicznych obliguje gminy do corocznego ustalania maksymalnego  poziomu spłat pożyczek i kredytów. Od 2014r obowiązuje indywidualny  wskaźnik możliwości zadłużania dla każdej gminy. Realizacja budżetu za lata 2014-2016r  skutkuje w latach następnych  i jest szczególnie ważna ze względu na możliwości inwestycyjne gminy w 2018r.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Opracowała:                                                              Zatwierdził: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ab/>
      </w:r>
      <w:r w:rsidRPr="00B123AF">
        <w:rPr>
          <w:rFonts w:ascii="Bookman Old Style" w:hAnsi="Bookman Old Style" w:cs="Bookman Old Style"/>
          <w:sz w:val="20"/>
          <w:szCs w:val="20"/>
        </w:rPr>
        <w:tab/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Skarbnik Gminy                                                         Wójt Gminy     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                            </w:t>
      </w:r>
      <w:bookmarkStart w:id="0" w:name="_GoBack"/>
      <w:bookmarkEnd w:id="0"/>
      <w:r w:rsidRPr="00B123AF">
        <w:rPr>
          <w:rFonts w:ascii="Bookman Old Style" w:hAnsi="Bookman Old Style" w:cs="Bookman Old Style"/>
          <w:sz w:val="20"/>
          <w:szCs w:val="20"/>
        </w:rPr>
        <w:t xml:space="preserve">                         </w:t>
      </w:r>
    </w:p>
    <w:p w:rsidR="000E09D4" w:rsidRPr="00B123AF" w:rsidRDefault="000E09D4" w:rsidP="000E0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sz w:val="20"/>
          <w:szCs w:val="20"/>
        </w:rPr>
      </w:pPr>
      <w:r w:rsidRPr="00B123AF">
        <w:rPr>
          <w:rFonts w:ascii="Bookman Old Style" w:hAnsi="Bookman Old Style" w:cs="Bookman Old Style"/>
          <w:sz w:val="20"/>
          <w:szCs w:val="20"/>
        </w:rPr>
        <w:t xml:space="preserve">Małgorzata </w:t>
      </w:r>
      <w:proofErr w:type="spellStart"/>
      <w:r w:rsidRPr="00B123AF">
        <w:rPr>
          <w:rFonts w:ascii="Bookman Old Style" w:hAnsi="Bookman Old Style" w:cs="Bookman Old Style"/>
          <w:sz w:val="20"/>
          <w:szCs w:val="20"/>
        </w:rPr>
        <w:t>Cwalina</w:t>
      </w:r>
      <w:proofErr w:type="spellEnd"/>
      <w:r w:rsidRPr="00B123AF">
        <w:rPr>
          <w:rFonts w:ascii="Bookman Old Style" w:hAnsi="Bookman Old Style" w:cs="Bookman Old Style"/>
          <w:sz w:val="20"/>
          <w:szCs w:val="20"/>
        </w:rPr>
        <w:t xml:space="preserve"> </w:t>
      </w:r>
      <w:r w:rsidRPr="00B123A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123AF">
        <w:rPr>
          <w:rFonts w:ascii="Bookman Old Style" w:hAnsi="Bookman Old Style" w:cs="Bookman Old Style"/>
          <w:sz w:val="20"/>
          <w:szCs w:val="20"/>
        </w:rPr>
        <w:t xml:space="preserve">           Franciszek Andruszkiewicz</w:t>
      </w:r>
    </w:p>
    <w:p w:rsidR="002C2D9F" w:rsidRDefault="002C2D9F"/>
    <w:sectPr w:rsidR="002C2D9F" w:rsidSect="000E09D4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4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4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0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86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22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58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294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30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4"/>
    <w:rsid w:val="000E09D4"/>
    <w:rsid w:val="002C2D9F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F579"/>
  <w15:chartTrackingRefBased/>
  <w15:docId w15:val="{EE3BAE33-813B-4323-BF00-6106F97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6702</Words>
  <Characters>40214</Characters>
  <Application>Microsoft Office Word</Application>
  <DocSecurity>0</DocSecurity>
  <Lines>335</Lines>
  <Paragraphs>93</Paragraphs>
  <ScaleCrop>false</ScaleCrop>
  <Company/>
  <LinksUpToDate>false</LinksUpToDate>
  <CharactersWithSpaces>46823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2018-01-05T08:50:00Z</dcterms:created>
  <dcterms:modified xsi:type="dcterms:W3CDTF">2018-01-05T09:01:00Z</dcterms:modified>
</cp:coreProperties>
</file>