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4D" w:rsidRDefault="00EC664D" w:rsidP="00EC664D">
      <w:r>
        <w:t xml:space="preserve">Uzasadnienie </w:t>
      </w:r>
    </w:p>
    <w:p w:rsidR="00EC664D" w:rsidRDefault="00EC664D" w:rsidP="00EC664D">
      <w:pPr>
        <w:spacing w:line="240" w:lineRule="auto"/>
      </w:pPr>
      <w:r>
        <w:t xml:space="preserve">W 2016 roku wprowadzone zostało zadanie inwestycyjne pn. „Przebudowa drogi gminnej – ulica Ogrodowa w Srokowie", planowane do sfinansowania środkami  pożyczki z EFRWP oraz środków PROW z wyprzedzającym finansowaniem z BGK w Olsztynie,  do właściwości  Rady Gminy należy podejmowanie uchwał w sprawie zaciągania zobowiązań finansowych przedstawia się projekt uchwały w sprawie pożyczki. Pożyczki  z EFRWP  mogą być zaciągane do  wysokości do 100% kosztów zadania brutto przez co  są pożyczkami korzystnymi  dla gminy, również z uwagi na oprocentowanie dla jednostek samorządu  terytorialnego w wysokości 1 WIBOR 3M  w stosunku rocznym, obliczana w danym okresie czasu od kwoty wykorzystanej  pożyczki  jednak nie mniej niż 3 punkty procentowe. Zaciągnięcie pożyczki z ERRWP   nie wymaga form przetargowych. Pożyczki mogą być częściowo umarzalne wg zasad przyjętych przez Fundusz. </w:t>
      </w:r>
    </w:p>
    <w:p w:rsidR="00EC664D" w:rsidRDefault="00EC664D" w:rsidP="00EC664D"/>
    <w:p w:rsidR="00EC664D" w:rsidRDefault="00EC664D" w:rsidP="00EC664D">
      <w:r>
        <w:t xml:space="preserve">Sporządził: </w:t>
      </w:r>
    </w:p>
    <w:p w:rsidR="002C2D9F" w:rsidRDefault="00EC664D">
      <w:r>
        <w:t>Ska</w:t>
      </w:r>
      <w:r>
        <w:t xml:space="preserve">rbnik Gminy: Małgorzata </w:t>
      </w:r>
      <w:proofErr w:type="spellStart"/>
      <w:r>
        <w:t>Cwalina</w:t>
      </w:r>
      <w:bookmarkStart w:id="0" w:name="_GoBack"/>
      <w:bookmarkEnd w:id="0"/>
      <w:proofErr w:type="spellEnd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4D"/>
    <w:rsid w:val="002C2D9F"/>
    <w:rsid w:val="00617C4C"/>
    <w:rsid w:val="006327E6"/>
    <w:rsid w:val="007217D0"/>
    <w:rsid w:val="007D57DD"/>
    <w:rsid w:val="00EC664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3EB1"/>
  <w15:chartTrackingRefBased/>
  <w15:docId w15:val="{5562BA4B-10DD-43A0-B2E8-DFAFF28B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66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2017-05-07T17:18:00Z</dcterms:created>
  <dcterms:modified xsi:type="dcterms:W3CDTF">2017-05-07T17:18:00Z</dcterms:modified>
</cp:coreProperties>
</file>