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2035" w14:textId="77777777" w:rsidR="00B70EBA" w:rsidRPr="00F03B6B" w:rsidRDefault="00B70EBA" w:rsidP="00B70EBA">
      <w:pPr>
        <w:pStyle w:val="Default"/>
        <w:spacing w:before="100" w:line="211" w:lineRule="atLeast"/>
        <w:ind w:left="40" w:right="40"/>
        <w:jc w:val="center"/>
        <w:rPr>
          <w:rFonts w:asciiTheme="minorHAnsi" w:hAnsiTheme="minorHAnsi" w:cstheme="minorHAnsi"/>
          <w:sz w:val="22"/>
          <w:szCs w:val="22"/>
        </w:rPr>
      </w:pPr>
      <w:r w:rsidRPr="00F03B6B">
        <w:rPr>
          <w:rFonts w:asciiTheme="minorHAnsi" w:hAnsiTheme="minorHAnsi" w:cstheme="minorHAnsi"/>
          <w:b/>
          <w:bCs/>
          <w:sz w:val="22"/>
          <w:szCs w:val="22"/>
        </w:rPr>
        <w:t xml:space="preserve">Uzasadnienie </w:t>
      </w:r>
    </w:p>
    <w:p w14:paraId="4D5850B8" w14:textId="77777777" w:rsidR="00B70EBA" w:rsidRPr="00F03B6B" w:rsidRDefault="00B70EBA" w:rsidP="00B70EBA">
      <w:pPr>
        <w:pStyle w:val="Pa29"/>
        <w:spacing w:before="40"/>
        <w:ind w:left="40" w:right="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3B6B">
        <w:rPr>
          <w:rFonts w:asciiTheme="minorHAnsi" w:hAnsiTheme="minorHAnsi" w:cstheme="minorHAnsi"/>
          <w:color w:val="000000"/>
          <w:sz w:val="22"/>
          <w:szCs w:val="22"/>
        </w:rPr>
        <w:t xml:space="preserve">Ustawą z dnia 11 października 2013 r. o zmianie ustawy o samorządzie gminnym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(Dz.U. 2021 poz. 1372 z późn. zm.</w:t>
      </w:r>
      <w:r w:rsidRPr="00F03B6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 </w:t>
      </w:r>
      <w:r w:rsidRPr="00F03B6B">
        <w:rPr>
          <w:rFonts w:asciiTheme="minorHAnsi" w:hAnsiTheme="minorHAnsi" w:cstheme="minorHAnsi"/>
          <w:color w:val="000000"/>
          <w:sz w:val="22"/>
          <w:szCs w:val="22"/>
        </w:rPr>
        <w:t>ustawodawca wprowadził możliwość tworzenia w gminach tzw. gminnych rad seniorów. Przedmiotowa nowe</w:t>
      </w:r>
      <w:r w:rsidRPr="00F03B6B">
        <w:rPr>
          <w:rFonts w:asciiTheme="minorHAnsi" w:hAnsiTheme="minorHAnsi" w:cstheme="minorHAnsi"/>
          <w:color w:val="000000"/>
          <w:sz w:val="22"/>
          <w:szCs w:val="22"/>
        </w:rPr>
        <w:softHyphen/>
        <w:t>lizacja unormowała dotychczas nie sankcjonowaną prawnie możliwość tw</w:t>
      </w:r>
      <w:r>
        <w:rPr>
          <w:rFonts w:asciiTheme="minorHAnsi" w:hAnsiTheme="minorHAnsi" w:cstheme="minorHAnsi"/>
          <w:color w:val="000000"/>
          <w:sz w:val="22"/>
          <w:szCs w:val="22"/>
        </w:rPr>
        <w:t>orzenia w samorządach gminnych</w:t>
      </w:r>
      <w:r w:rsidRPr="00F03B6B">
        <w:rPr>
          <w:rFonts w:asciiTheme="minorHAnsi" w:hAnsiTheme="minorHAnsi" w:cstheme="minorHAnsi"/>
          <w:color w:val="000000"/>
          <w:sz w:val="22"/>
          <w:szCs w:val="22"/>
        </w:rPr>
        <w:t xml:space="preserve"> rad seniorów i tym samym stwo</w:t>
      </w:r>
      <w:r w:rsidRPr="00F03B6B">
        <w:rPr>
          <w:rFonts w:asciiTheme="minorHAnsi" w:hAnsiTheme="minorHAnsi" w:cstheme="minorHAnsi"/>
          <w:color w:val="000000"/>
          <w:sz w:val="22"/>
          <w:szCs w:val="22"/>
        </w:rPr>
        <w:softHyphen/>
        <w:t>rzyła jasne podstawy prawne umożliwiające praktyczne popularyzowanie idei przedstawicielstwa osób starszych przy organach samorządu teryto</w:t>
      </w:r>
      <w:r w:rsidRPr="00F03B6B">
        <w:rPr>
          <w:rFonts w:asciiTheme="minorHAnsi" w:hAnsiTheme="minorHAnsi" w:cstheme="minorHAnsi"/>
          <w:color w:val="000000"/>
          <w:sz w:val="22"/>
          <w:szCs w:val="22"/>
        </w:rPr>
        <w:softHyphen/>
        <w:t>rialnego. Rady te mają reprezentować interesy i potrzeby środowiska se</w:t>
      </w:r>
      <w:r w:rsidRPr="00F03B6B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niorów wobec władz samorządowych oraz formułować opinie dotyczące strategicznych i bieżących planów rozwoju gminy. </w:t>
      </w:r>
    </w:p>
    <w:p w14:paraId="501D76EA" w14:textId="77777777" w:rsidR="00B70EBA" w:rsidRPr="00F03B6B" w:rsidRDefault="00B70EBA" w:rsidP="00B70EBA">
      <w:pPr>
        <w:pStyle w:val="Pa29"/>
        <w:spacing w:before="40"/>
        <w:ind w:left="40" w:right="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3B6B">
        <w:rPr>
          <w:rFonts w:asciiTheme="minorHAnsi" w:hAnsiTheme="minorHAnsi" w:cstheme="minorHAnsi"/>
          <w:color w:val="000000"/>
          <w:sz w:val="22"/>
          <w:szCs w:val="22"/>
        </w:rPr>
        <w:t>Gminne rady seniorów zgodnie z zapisami ustawowymi mają charakter konsultacyjny, doradczy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03B6B">
        <w:rPr>
          <w:rFonts w:asciiTheme="minorHAnsi" w:hAnsiTheme="minorHAnsi" w:cstheme="minorHAnsi"/>
          <w:color w:val="000000"/>
          <w:sz w:val="22"/>
          <w:szCs w:val="22"/>
        </w:rPr>
        <w:t>inicjatywny - nie mają kompetencji decyzyj</w:t>
      </w:r>
      <w:r w:rsidRPr="00F03B6B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nych. </w:t>
      </w:r>
    </w:p>
    <w:p w14:paraId="1567C135" w14:textId="77777777" w:rsidR="00B70EBA" w:rsidRDefault="00B70EBA" w:rsidP="00B70EBA">
      <w:pPr>
        <w:jc w:val="both"/>
        <w:rPr>
          <w:rFonts w:cstheme="minorHAnsi"/>
          <w:color w:val="000000"/>
        </w:rPr>
      </w:pPr>
      <w:r w:rsidRPr="00F03B6B">
        <w:rPr>
          <w:rFonts w:cstheme="minorHAnsi"/>
          <w:color w:val="000000"/>
        </w:rPr>
        <w:t>Wpisanie instytucji - gminnych rad seniorów - do ustawy o samorządzie gminnym jest odpowiedzią na wyzwania stojące przed władzami samo</w:t>
      </w:r>
      <w:r w:rsidRPr="00F03B6B">
        <w:rPr>
          <w:rFonts w:cstheme="minorHAnsi"/>
          <w:color w:val="000000"/>
        </w:rPr>
        <w:softHyphen/>
        <w:t>rządowymi na każdym szczeblu oraz administracją rządową, wiążące się z koniecznością aktywizacji systematycznie powiększającej się grupy polskich seniorów. Warto podkreślić, że zgodnie z prognozami demogra</w:t>
      </w:r>
      <w:r w:rsidRPr="00F03B6B">
        <w:rPr>
          <w:rFonts w:cstheme="minorHAnsi"/>
          <w:color w:val="000000"/>
        </w:rPr>
        <w:softHyphen/>
        <w:t>ficznymi osoby w wieku 65 lat i więcej będą stanowić w 2035 roku blisko ¼ polskiego społeczeństwa.</w:t>
      </w:r>
    </w:p>
    <w:p w14:paraId="4A926F18" w14:textId="77777777" w:rsidR="002C2D9F" w:rsidRPr="00B70EBA" w:rsidRDefault="002C2D9F" w:rsidP="00B70EBA"/>
    <w:sectPr w:rsidR="002C2D9F" w:rsidRPr="00B70EBA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C2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B70EBA"/>
    <w:rsid w:val="00BA78C2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8C39"/>
  <w15:chartTrackingRefBased/>
  <w15:docId w15:val="{A1A251AA-5ECC-4C2B-8F45-907B6A92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8C2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78C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BA78C2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2</cp:revision>
  <dcterms:created xsi:type="dcterms:W3CDTF">2021-12-01T11:43:00Z</dcterms:created>
  <dcterms:modified xsi:type="dcterms:W3CDTF">2021-12-01T12:33:00Z</dcterms:modified>
</cp:coreProperties>
</file>