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87D2" w14:textId="77777777" w:rsidR="00E52002" w:rsidRPr="00D140B9" w:rsidRDefault="00E52002" w:rsidP="00E52002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140B9">
        <w:rPr>
          <w:rFonts w:cstheme="minorHAnsi"/>
          <w:b/>
          <w:bCs/>
          <w:color w:val="000000" w:themeColor="text1"/>
          <w:sz w:val="24"/>
          <w:szCs w:val="24"/>
        </w:rPr>
        <w:t>Uzasadnienie</w:t>
      </w:r>
    </w:p>
    <w:p w14:paraId="466C5D94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>Zgodnie z art. 50 ust. 6 ustawy z dnia 12 marca 2014 r. o pomocy społecznej rada gminy określa w drodze uchwały szczegółowe warunki przyznawania i odpłatności za usługi opiekuńcze  i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D140B9">
        <w:rPr>
          <w:rFonts w:cstheme="minorHAnsi"/>
          <w:color w:val="000000" w:themeColor="text1"/>
          <w:sz w:val="24"/>
          <w:szCs w:val="24"/>
        </w:rPr>
        <w:t>specjalistyczne usługi opiekuńcze , z wyłączeniem specjalistycznych usług opiekuńczych dla osób z zaburzeniami psychicznymi, oraz szczegółowe warunki częściowego lub całkowitego zwolnienia od opłat, jak również tryb ich pobierania.</w:t>
      </w:r>
    </w:p>
    <w:p w14:paraId="464ECBE2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Stosownie do 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 obowiązując</w:t>
      </w:r>
      <w:r>
        <w:rPr>
          <w:rFonts w:cstheme="minorHAnsi"/>
          <w:color w:val="000000" w:themeColor="text1"/>
          <w:sz w:val="24"/>
          <w:szCs w:val="24"/>
        </w:rPr>
        <w:t>ej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 uchwał</w:t>
      </w:r>
      <w:r>
        <w:rPr>
          <w:rFonts w:cstheme="minorHAnsi"/>
          <w:color w:val="000000" w:themeColor="text1"/>
          <w:sz w:val="24"/>
          <w:szCs w:val="24"/>
        </w:rPr>
        <w:t>y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   koszt jednej godziny usług opiekuńczych i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D140B9">
        <w:rPr>
          <w:rFonts w:cstheme="minorHAnsi"/>
          <w:color w:val="000000" w:themeColor="text1"/>
          <w:sz w:val="24"/>
          <w:szCs w:val="24"/>
        </w:rPr>
        <w:t>specjalistycznych usług opiekuńczych w 2020 r. wynosi 20 zł.</w:t>
      </w:r>
    </w:p>
    <w:p w14:paraId="57F08420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>Od 2021 r. nastąpił ogólny wzrost kosztów, w tym z tytułu podniesienia płacy minimalnej oraz zapewnienia środków ochrony indywidualnej w czasie pandemii COVID -19, co objęło także pracowników realizujących usługi opiekuńcze a zatrudnionych w Centrum Usług Społecznych. W wyniku kalkulacji kosztów koszt jednej godziny  usług opiekuńczych wzrasta do kwoty 26 zł.</w:t>
      </w:r>
    </w:p>
    <w:p w14:paraId="4109B676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>Do realizacji usług opiekuńczych obecnie zatrudnionych na podstawie umowy zlecenia są trzy opiekunki domowe.</w:t>
      </w:r>
    </w:p>
    <w:p w14:paraId="2CA9A9DB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 xml:space="preserve">W 2021 r. ze wsparcia w tej formie skorzystało 7 osób i w przeliczeniu na jednostki czasowe </w:t>
      </w:r>
      <w:r>
        <w:rPr>
          <w:rFonts w:cstheme="minorHAnsi"/>
          <w:color w:val="000000" w:themeColor="text1"/>
          <w:sz w:val="24"/>
          <w:szCs w:val="24"/>
        </w:rPr>
        <w:t>wykonano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D140B9">
        <w:rPr>
          <w:rFonts w:cstheme="minorHAnsi"/>
          <w:color w:val="000000" w:themeColor="text1"/>
          <w:sz w:val="24"/>
          <w:szCs w:val="24"/>
        </w:rPr>
        <w:t>1 408 godzin.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Z tytułu odpłatności za usługi uzyskano dochód w kwocie 12 010 zł. </w:t>
      </w:r>
    </w:p>
    <w:p w14:paraId="03E5FA00" w14:textId="77777777" w:rsidR="00E52002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 xml:space="preserve">Ponadto, należy wskazać, iż  w  projekcie pn.: „Centrum Usług Społecznych jako nowa jakość wsparcia mieszkańcom gminy Srokowo” w ramach Programu Operacyjnego  Wiedza Edukacja Rozwój, koszt jednej godziny usług opiekuńczych jest </w:t>
      </w:r>
      <w:r>
        <w:rPr>
          <w:rFonts w:cstheme="minorHAnsi"/>
          <w:color w:val="000000" w:themeColor="text1"/>
          <w:sz w:val="24"/>
          <w:szCs w:val="24"/>
        </w:rPr>
        <w:t xml:space="preserve">zaplanowany </w:t>
      </w:r>
      <w:r w:rsidRPr="00D140B9">
        <w:rPr>
          <w:rFonts w:cstheme="minorHAnsi"/>
          <w:color w:val="000000" w:themeColor="text1"/>
          <w:sz w:val="24"/>
          <w:szCs w:val="24"/>
        </w:rPr>
        <w:t>w wysokości 26 zł.</w:t>
      </w:r>
    </w:p>
    <w:p w14:paraId="28B47166" w14:textId="77777777" w:rsidR="00E52002" w:rsidRPr="00D140B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Zaplanowano zatrudnienie trzech opiekunek na umowę zlecenie na łącznie 355 godzin miesięcznie, w 2022 r. kwota za godzinę usługi zlecenia wynosić będzie 19,70 zł  Ogółem stanowi koszt 83 922 zł plus pochodne.</w:t>
      </w:r>
    </w:p>
    <w:p w14:paraId="2D6F0DA7" w14:textId="77777777" w:rsidR="00E52002" w:rsidRPr="00D64A89" w:rsidRDefault="00E52002" w:rsidP="00E5200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140B9">
        <w:rPr>
          <w:rFonts w:cstheme="minorHAnsi"/>
          <w:color w:val="000000" w:themeColor="text1"/>
          <w:sz w:val="24"/>
          <w:szCs w:val="24"/>
        </w:rPr>
        <w:t>Na 2022 r. zaplanowano w planie finansowym Centrum Usług Społecznych w Srokowie  wydatki na usługi opiekuńcze w kwocie 131 040 zł, w tym środki własne 10</w:t>
      </w:r>
      <w:r>
        <w:rPr>
          <w:rFonts w:cstheme="minorHAnsi"/>
          <w:color w:val="000000" w:themeColor="text1"/>
          <w:sz w:val="24"/>
          <w:szCs w:val="24"/>
        </w:rPr>
        <w:t>0</w:t>
      </w:r>
      <w:r w:rsidRPr="00D140B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703</w:t>
      </w:r>
      <w:r w:rsidRPr="00D140B9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>4</w:t>
      </w:r>
      <w:r w:rsidRPr="00D140B9">
        <w:rPr>
          <w:rFonts w:cstheme="minorHAnsi"/>
          <w:color w:val="000000" w:themeColor="text1"/>
          <w:sz w:val="24"/>
          <w:szCs w:val="24"/>
        </w:rPr>
        <w:t>1 zł.</w:t>
      </w:r>
    </w:p>
    <w:p w14:paraId="186B90F8" w14:textId="77777777" w:rsidR="00E52002" w:rsidRDefault="00E52002" w:rsidP="00E52002"/>
    <w:p w14:paraId="1E4994D9" w14:textId="77777777"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2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E52002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D82E"/>
  <w15:chartTrackingRefBased/>
  <w15:docId w15:val="{3A294F00-88BB-4071-BF27-D46599C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02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2021-12-01T11:45:00Z</dcterms:created>
  <dcterms:modified xsi:type="dcterms:W3CDTF">2021-12-01T11:45:00Z</dcterms:modified>
</cp:coreProperties>
</file>