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8065" w14:textId="77777777" w:rsidR="00A861DD" w:rsidRPr="004D6EF8" w:rsidRDefault="00A861DD" w:rsidP="00A861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EF8">
        <w:rPr>
          <w:rFonts w:ascii="Times New Roman" w:hAnsi="Times New Roman"/>
          <w:b/>
          <w:bCs/>
          <w:color w:val="000000"/>
          <w:sz w:val="24"/>
          <w:szCs w:val="24"/>
        </w:rPr>
        <w:t>Uzasadnienie do uchwały</w:t>
      </w:r>
    </w:p>
    <w:p w14:paraId="7FF26F0A" w14:textId="77777777" w:rsidR="00A861DD" w:rsidRPr="004D6EF8" w:rsidRDefault="00A861DD" w:rsidP="00A861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EF8">
        <w:rPr>
          <w:rFonts w:ascii="Times New Roman" w:hAnsi="Times New Roman"/>
          <w:b/>
          <w:bCs/>
          <w:color w:val="000000"/>
          <w:sz w:val="24"/>
          <w:szCs w:val="24"/>
        </w:rPr>
        <w:t>w sprawie uchylenia uchwały Nr XLI/227/2022 Rady Gminy Srokowo.</w:t>
      </w:r>
    </w:p>
    <w:p w14:paraId="129AD65C" w14:textId="77777777" w:rsidR="00A861DD" w:rsidRDefault="00A861DD" w:rsidP="00A86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1E477C" w14:textId="77777777" w:rsidR="00A861DD" w:rsidRDefault="00A861DD" w:rsidP="00A861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ze zmianą wynikającą z § 13a ustawy z dnia 5 stycznia 2011 roku -</w:t>
      </w:r>
      <w:r w:rsidRPr="00D326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Kodeks wyborczy </w:t>
      </w:r>
      <w:r w:rsidRPr="00770BC4">
        <w:rPr>
          <w:rFonts w:ascii="Times New Roman" w:hAnsi="Times New Roman"/>
          <w:sz w:val="24"/>
          <w:szCs w:val="24"/>
        </w:rPr>
        <w:t>(</w:t>
      </w:r>
      <w:proofErr w:type="spellStart"/>
      <w:r w:rsidRPr="00770BC4">
        <w:rPr>
          <w:rFonts w:ascii="Times New Roman" w:hAnsi="Times New Roman"/>
          <w:sz w:val="24"/>
          <w:szCs w:val="24"/>
        </w:rPr>
        <w:t>t.j</w:t>
      </w:r>
      <w:proofErr w:type="spellEnd"/>
      <w:r w:rsidRPr="00770BC4">
        <w:rPr>
          <w:rFonts w:ascii="Times New Roman" w:hAnsi="Times New Roman"/>
          <w:sz w:val="24"/>
          <w:szCs w:val="24"/>
        </w:rPr>
        <w:t>. Dz.U. z</w:t>
      </w:r>
      <w:r>
        <w:rPr>
          <w:rFonts w:ascii="Times New Roman" w:hAnsi="Times New Roman"/>
          <w:sz w:val="24"/>
          <w:szCs w:val="24"/>
        </w:rPr>
        <w:t> </w:t>
      </w:r>
      <w:r w:rsidRPr="00770BC4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BC4">
        <w:rPr>
          <w:rFonts w:ascii="Times New Roman" w:hAnsi="Times New Roman"/>
          <w:sz w:val="24"/>
          <w:szCs w:val="24"/>
        </w:rPr>
        <w:t>r. poz.1319 ze zm.)</w:t>
      </w:r>
      <w:r>
        <w:rPr>
          <w:rFonts w:ascii="Times New Roman" w:hAnsi="Times New Roman"/>
          <w:sz w:val="24"/>
          <w:szCs w:val="24"/>
        </w:rPr>
        <w:t xml:space="preserve">, kompetencje w zakresie zmiany siedzib </w:t>
      </w:r>
      <w:r w:rsidRPr="004D6EF8">
        <w:rPr>
          <w:rFonts w:ascii="Times New Roman" w:hAnsi="Times New Roman"/>
          <w:color w:val="000000"/>
          <w:sz w:val="24"/>
          <w:szCs w:val="24"/>
        </w:rPr>
        <w:t>obwodowych komisji wyborczych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przejął Komisarz wyborczy, który dokonuje zmian na wniosek Wójta lub Rady Gminy.</w:t>
      </w:r>
    </w:p>
    <w:p w14:paraId="2CE1087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DD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A861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68BF"/>
  <w15:chartTrackingRefBased/>
  <w15:docId w15:val="{C2433802-53CB-458C-8590-3E5021E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1D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2022-03-16T13:20:00Z</dcterms:created>
  <dcterms:modified xsi:type="dcterms:W3CDTF">2022-03-16T13:20:00Z</dcterms:modified>
</cp:coreProperties>
</file>