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A684E" w14:textId="77777777" w:rsidR="0097329B" w:rsidRPr="00255AB0" w:rsidRDefault="0097329B" w:rsidP="0097329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255AB0">
        <w:rPr>
          <w:rFonts w:ascii="Bookman Old Style" w:hAnsi="Bookman Old Style" w:cs="Bookman Old Style"/>
          <w:color w:val="000000"/>
          <w:sz w:val="20"/>
          <w:szCs w:val="20"/>
        </w:rPr>
        <w:t xml:space="preserve">Uzasadnienie </w:t>
      </w:r>
    </w:p>
    <w:p w14:paraId="39604FEE" w14:textId="77777777" w:rsidR="0097329B" w:rsidRPr="00255AB0" w:rsidRDefault="0097329B" w:rsidP="0097329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</w:p>
    <w:p w14:paraId="3EE71DE6" w14:textId="77777777" w:rsidR="0097329B" w:rsidRPr="00255AB0" w:rsidRDefault="0097329B" w:rsidP="00973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0"/>
          <w:szCs w:val="20"/>
        </w:rPr>
      </w:pPr>
      <w:r w:rsidRPr="00255AB0">
        <w:rPr>
          <w:rFonts w:ascii="Bookman Old Style" w:hAnsi="Bookman Old Style" w:cs="Bookman Old Style"/>
          <w:color w:val="000000"/>
          <w:sz w:val="20"/>
          <w:szCs w:val="20"/>
        </w:rPr>
        <w:t xml:space="preserve">Poprawie ulega błędny zapis kwot wydatków majątkowych oraz zadań </w:t>
      </w:r>
      <w:proofErr w:type="spellStart"/>
      <w:r w:rsidRPr="00255AB0">
        <w:rPr>
          <w:rFonts w:ascii="Bookman Old Style" w:hAnsi="Bookman Old Style" w:cs="Bookman Old Style"/>
          <w:color w:val="000000"/>
          <w:sz w:val="20"/>
          <w:szCs w:val="20"/>
        </w:rPr>
        <w:t>iwestycyjnch</w:t>
      </w:r>
      <w:proofErr w:type="spellEnd"/>
      <w:r w:rsidRPr="00255AB0">
        <w:rPr>
          <w:rFonts w:ascii="Bookman Old Style" w:hAnsi="Bookman Old Style" w:cs="Bookman Old Style"/>
          <w:color w:val="000000"/>
          <w:sz w:val="20"/>
          <w:szCs w:val="20"/>
        </w:rPr>
        <w:t xml:space="preserve"> zapisanych w tekście uchwały </w:t>
      </w:r>
      <w:r w:rsidRPr="00255AB0">
        <w:rPr>
          <w:rFonts w:ascii="Bookman Old Style" w:hAnsi="Bookman Old Style" w:cs="Bookman Old Style"/>
          <w:sz w:val="20"/>
          <w:szCs w:val="20"/>
        </w:rPr>
        <w:t xml:space="preserve"> nr XLVII/260/2022 </w:t>
      </w:r>
      <w:r w:rsidRPr="00255AB0">
        <w:rPr>
          <w:rFonts w:ascii="Bookman Old Style" w:hAnsi="Bookman Old Style" w:cs="Bookman Old Style"/>
          <w:color w:val="000000"/>
          <w:sz w:val="20"/>
          <w:szCs w:val="20"/>
        </w:rPr>
        <w:t xml:space="preserve">z dnia 28 czerwca  2022 r. i dotyczy zmian kwot w funduszach sołeckich. Kwoty zadań w załącznikach  są właściwe.  </w:t>
      </w:r>
    </w:p>
    <w:p w14:paraId="6853D5B2" w14:textId="77777777" w:rsidR="002C2D9F" w:rsidRDefault="002C2D9F"/>
    <w:sectPr w:rsidR="002C2D9F" w:rsidSect="009C46DE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29B"/>
    <w:rsid w:val="00050B63"/>
    <w:rsid w:val="00133A0D"/>
    <w:rsid w:val="002C2D9F"/>
    <w:rsid w:val="0030157C"/>
    <w:rsid w:val="00617C4C"/>
    <w:rsid w:val="006327E6"/>
    <w:rsid w:val="007217D0"/>
    <w:rsid w:val="007D57DD"/>
    <w:rsid w:val="0097329B"/>
    <w:rsid w:val="009C46DE"/>
    <w:rsid w:val="00A6049F"/>
    <w:rsid w:val="00A84B69"/>
    <w:rsid w:val="00F0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4C6FD"/>
  <w15:chartTrackingRefBased/>
  <w15:docId w15:val="{A4726C5B-F38F-42A8-AFA2-E1F491911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32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221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dacko</cp:lastModifiedBy>
  <cp:revision>1</cp:revision>
  <dcterms:created xsi:type="dcterms:W3CDTF">2022-08-04T06:02:00Z</dcterms:created>
  <dcterms:modified xsi:type="dcterms:W3CDTF">2022-08-04T06:02:00Z</dcterms:modified>
</cp:coreProperties>
</file>