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3D3F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Uzasadnienie </w:t>
      </w:r>
    </w:p>
    <w:p w14:paraId="05AC6079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40FDB97B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Zmiany dochodów nastąpiły w związku z przesłaniem przez Wojewodę decyzji ustalających kwoty dotacji dla Gminy Srokowo tj.:  </w:t>
      </w:r>
    </w:p>
    <w:p w14:paraId="60C16E03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FF0000"/>
          <w:sz w:val="20"/>
          <w:szCs w:val="20"/>
        </w:rPr>
        <w:t xml:space="preserve"> </w:t>
      </w:r>
    </w:p>
    <w:p w14:paraId="77A64A1E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 środków na zadania zlecone - karta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duzej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rodziny 142zł , dodatki osłonowe kwota 14248zł  </w:t>
      </w:r>
    </w:p>
    <w:p w14:paraId="417669B8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- zwiększenie dotacji na składki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zrowotne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-kwota   15zł </w:t>
      </w:r>
    </w:p>
    <w:p w14:paraId="76C28564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-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zwiękzenie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środków dla gminy  na prowadzenie Ośrodka dla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uchodzc.ow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w Solance  ( UG) 48510zł  oraz - wypłaty 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swiadczeń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dla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przez CUS  456 zł, </w:t>
      </w:r>
    </w:p>
    <w:p w14:paraId="1F844D75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- na dodatkowe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zajecia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dla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w szkole -8600zł </w:t>
      </w:r>
    </w:p>
    <w:p w14:paraId="319C4C5C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- dotacje na świadczenia rodzinne -2411zł </w:t>
      </w:r>
    </w:p>
    <w:p w14:paraId="542A2A81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- dotacja na zadania w zakresie USC , DO i ewidencji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ludnosci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414zł </w:t>
      </w:r>
    </w:p>
    <w:p w14:paraId="70AD82D5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-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zwiękzszenie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na udział w podatku dochodowym od osób fizycznych kwota </w:t>
      </w:r>
    </w:p>
    <w:p w14:paraId="4B811BC4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2 8880 000zł </w:t>
      </w:r>
    </w:p>
    <w:p w14:paraId="331307BE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- dotacje na zwrot akcyzy-370587,97</w:t>
      </w:r>
    </w:p>
    <w:p w14:paraId="7C1CE02F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-dokonanie przypisu opłaty planistycznej 88 000zł </w:t>
      </w:r>
    </w:p>
    <w:p w14:paraId="7AD154F2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zmniejszenie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na zakup podręczników -1212,89zł </w:t>
      </w:r>
    </w:p>
    <w:p w14:paraId="4BB4BB14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zmniejszenie dotacji na wypłaty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swiadczeń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wychowawczych -53407zł </w:t>
      </w:r>
    </w:p>
    <w:p w14:paraId="6F79CF25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przyjecie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po stronie dochodów ponadplanowych.</w:t>
      </w:r>
    </w:p>
    <w:p w14:paraId="2F0CB953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Wydatki </w:t>
      </w:r>
    </w:p>
    <w:p w14:paraId="162E7ACC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Przyjęto po stronie wydatków zmiany wynikające z decyzji Wojewody i Marszałka oraz z Funduszu Pomocy.  </w:t>
      </w:r>
    </w:p>
    <w:p w14:paraId="1029AF31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Przeniesienia pomiędzy paragrafami w CUS   spowodowane  nową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interpretacj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aklasyfikacji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dodatków  węglowych,  oraz dostosowaniem do potrzeb realizowanych zadań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przezCUS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,  </w:t>
      </w:r>
    </w:p>
    <w:p w14:paraId="2A329E6E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wydatki na utrzymanie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uchodzców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,  </w:t>
      </w:r>
    </w:p>
    <w:p w14:paraId="72F49B34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W Urzędzie Gminy przeniesienia pomiędzy paragrafami oraz  zwiększenie środków na zatrudnienie interwentów , umowy zlecenia , zakup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energi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elektrycznej i gazu  zabezpieczenie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na termomodernizacje SP Srokowo, udział gminy w  remoncie drogi Siniec Kąty oraz  Silec -Siemkowo,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srodki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na remont dachu na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swietlicy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w Leśniewie i Księżym Dworze, zadania w zakresie dostosowania lamp ulicznych oraz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swietlic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do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oszczednego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zużycia prądu, ustalenie środków na dokumentację  na budowę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garazy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OSP w Srokowie i Jegławkach,  remonty dróg gminnych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bieżacych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oraz zabezpieczenie 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na remont drogi Siniec Kąty ,Silec-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siemnkowo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,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zabezieczenie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na szkolenia pracowników , zabezpieczenie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srodków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do potrzeb  na przebudowę kanalizacji na ulicy Traugutta, zabezpieczenie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srodkówdo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potrzeb  na </w:t>
      </w:r>
      <w:proofErr w:type="spellStart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>obsługe</w:t>
      </w:r>
      <w:proofErr w:type="spellEnd"/>
      <w:r w:rsidRPr="00F117CB">
        <w:rPr>
          <w:rFonts w:ascii="Bookman Old Style" w:hAnsi="Bookman Old Style" w:cs="Bookman Old Style"/>
          <w:color w:val="000000"/>
          <w:sz w:val="20"/>
          <w:szCs w:val="20"/>
        </w:rPr>
        <w:t xml:space="preserve"> długu. Zmiany w SP Srokowo dostosowuje plan finansowy do potrzeb tej jednostki .  </w:t>
      </w:r>
    </w:p>
    <w:p w14:paraId="2CF31167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03EF6B79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12FAA646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34C99071" w14:textId="77777777" w:rsidR="008D25A2" w:rsidRPr="00F117CB" w:rsidRDefault="008D25A2" w:rsidP="008D25A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FF0000"/>
          <w:sz w:val="20"/>
          <w:szCs w:val="20"/>
        </w:rPr>
      </w:pPr>
    </w:p>
    <w:p w14:paraId="33B6FDB1" w14:textId="77777777" w:rsidR="008D25A2" w:rsidRPr="00F117CB" w:rsidRDefault="008D25A2" w:rsidP="008D25A2"/>
    <w:p w14:paraId="32DBD7B0" w14:textId="77777777" w:rsidR="002C2D9F" w:rsidRDefault="002C2D9F"/>
    <w:sectPr w:rsidR="002C2D9F" w:rsidSect="00C45A0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A2"/>
    <w:rsid w:val="00050B63"/>
    <w:rsid w:val="00133A0D"/>
    <w:rsid w:val="002C2D9F"/>
    <w:rsid w:val="0030157C"/>
    <w:rsid w:val="00617C4C"/>
    <w:rsid w:val="006327E6"/>
    <w:rsid w:val="007217D0"/>
    <w:rsid w:val="007D57DD"/>
    <w:rsid w:val="008D25A2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3AA4"/>
  <w15:chartTrackingRefBased/>
  <w15:docId w15:val="{29D2D51E-66F6-4385-87E7-C95FA9B5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dacko</cp:lastModifiedBy>
  <cp:revision>1</cp:revision>
  <dcterms:created xsi:type="dcterms:W3CDTF">2022-11-02T09:55:00Z</dcterms:created>
  <dcterms:modified xsi:type="dcterms:W3CDTF">2022-11-02T09:55:00Z</dcterms:modified>
</cp:coreProperties>
</file>