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4B83" w14:textId="77777777" w:rsidR="00413FD1" w:rsidRDefault="00413FD1" w:rsidP="00413FD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Uzasadnienie do uchwały</w:t>
      </w:r>
    </w:p>
    <w:p w14:paraId="521ED5C7" w14:textId="77777777" w:rsidR="00413FD1" w:rsidRPr="00651646" w:rsidRDefault="00413FD1" w:rsidP="00413F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51646">
        <w:rPr>
          <w:rFonts w:ascii="Times New Roman" w:hAnsi="Times New Roman"/>
          <w:b/>
          <w:bCs/>
          <w:kern w:val="36"/>
          <w:sz w:val="24"/>
          <w:szCs w:val="24"/>
        </w:rPr>
        <w:t>w sprawie ustalenia Regulaminu korzystania z cmentarza komunalnego oraz ustalenia cennika opłat za usługi cmentarne na terenie Cmentarza Komunalnego w Srokowie.</w:t>
      </w:r>
    </w:p>
    <w:p w14:paraId="03FC106F" w14:textId="77777777" w:rsidR="00413FD1" w:rsidRDefault="00413FD1" w:rsidP="00413FD1">
      <w:pPr>
        <w:jc w:val="center"/>
        <w:rPr>
          <w:rFonts w:ascii="Times New Roman" w:hAnsi="Times New Roman"/>
          <w:sz w:val="28"/>
          <w:szCs w:val="28"/>
        </w:rPr>
      </w:pPr>
    </w:p>
    <w:p w14:paraId="780F1D54" w14:textId="77777777" w:rsidR="00413FD1" w:rsidRPr="006955D8" w:rsidRDefault="00413FD1" w:rsidP="00413FD1">
      <w:pPr>
        <w:jc w:val="both"/>
        <w:rPr>
          <w:rFonts w:ascii="Times New Roman" w:hAnsi="Times New Roman"/>
          <w:sz w:val="24"/>
          <w:szCs w:val="24"/>
        </w:rPr>
      </w:pPr>
      <w:r w:rsidRPr="006955D8">
        <w:rPr>
          <w:rFonts w:ascii="Times New Roman" w:hAnsi="Times New Roman"/>
          <w:sz w:val="24"/>
          <w:szCs w:val="24"/>
        </w:rPr>
        <w:t>Uchwała uwzględnia rozstrzygnięcie nadzorcze Wojewody</w:t>
      </w:r>
      <w:r>
        <w:rPr>
          <w:rFonts w:ascii="Times New Roman" w:hAnsi="Times New Roman"/>
          <w:sz w:val="24"/>
          <w:szCs w:val="24"/>
        </w:rPr>
        <w:t xml:space="preserve"> Warmińsko-Mazurskiego</w:t>
      </w:r>
      <w:r w:rsidRPr="00695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4 stycznia 2023 r - PN.4131.16.2023 </w:t>
      </w:r>
      <w:r w:rsidRPr="006955D8">
        <w:rPr>
          <w:rFonts w:ascii="Times New Roman" w:hAnsi="Times New Roman"/>
          <w:sz w:val="24"/>
          <w:szCs w:val="24"/>
        </w:rPr>
        <w:t>oraz określa nowe stawki cen za usługi komunalne uwzględniające</w:t>
      </w:r>
      <w:r>
        <w:rPr>
          <w:rFonts w:ascii="Times New Roman" w:hAnsi="Times New Roman"/>
          <w:sz w:val="24"/>
          <w:szCs w:val="24"/>
        </w:rPr>
        <w:t xml:space="preserve"> koszty utrzymania cmentarza (prąd, woda, śmieci…)</w:t>
      </w:r>
    </w:p>
    <w:p w14:paraId="66576042" w14:textId="77777777" w:rsidR="00946395" w:rsidRDefault="00946395"/>
    <w:sectPr w:rsidR="00946395" w:rsidSect="00AB2264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D1"/>
    <w:rsid w:val="00413FD1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2AA4"/>
  <w15:chartTrackingRefBased/>
  <w15:docId w15:val="{EFA3305E-647A-44B8-A32A-3D3186A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FD1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2023-08-08T11:33:00Z</dcterms:created>
  <dcterms:modified xsi:type="dcterms:W3CDTF">2023-08-08T11:33:00Z</dcterms:modified>
</cp:coreProperties>
</file>