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D4558" w14:textId="77777777" w:rsidR="000A7AEA" w:rsidRPr="00DC7EA2" w:rsidRDefault="000A7AEA" w:rsidP="000A7AEA">
      <w:pPr>
        <w:jc w:val="center"/>
        <w:rPr>
          <w:rFonts w:ascii="Times New Roman" w:hAnsi="Times New Roman"/>
          <w:b/>
        </w:rPr>
      </w:pPr>
      <w:r w:rsidRPr="00DC7EA2">
        <w:rPr>
          <w:rFonts w:ascii="Times New Roman" w:hAnsi="Times New Roman"/>
          <w:b/>
        </w:rPr>
        <w:t>Uzasadnienie</w:t>
      </w:r>
    </w:p>
    <w:p w14:paraId="4B6A2D9E" w14:textId="77777777" w:rsidR="000A7AEA" w:rsidRPr="00DC7EA2" w:rsidRDefault="000A7AEA" w:rsidP="000A7AEA">
      <w:pPr>
        <w:jc w:val="both"/>
        <w:rPr>
          <w:rFonts w:ascii="Times New Roman" w:hAnsi="Times New Roman"/>
        </w:rPr>
      </w:pPr>
      <w:r w:rsidRPr="00DC7EA2">
        <w:rPr>
          <w:rFonts w:ascii="Times New Roman" w:hAnsi="Times New Roman"/>
        </w:rPr>
        <w:t>Ustawą z dnia 29 marca 2023r. o zmianie ustawy o przeciwdziałaniu przemocy w rodzinie oraz niektórych innych ustaw wprowadzono zmiany, które weszły w życie w dniu 22 czerwca 2023 r., nadając nowy charakter funkcjonowaniu zespołów i grup pracujących w obszarze przeciwdziałania przemocy.</w:t>
      </w:r>
    </w:p>
    <w:p w14:paraId="4364DF6A" w14:textId="77777777" w:rsidR="000A7AEA" w:rsidRPr="00DC7EA2" w:rsidRDefault="000A7AEA" w:rsidP="000A7AEA">
      <w:pPr>
        <w:jc w:val="both"/>
        <w:rPr>
          <w:rFonts w:ascii="Times New Roman" w:hAnsi="Times New Roman"/>
        </w:rPr>
      </w:pPr>
      <w:r w:rsidRPr="00DC7EA2">
        <w:rPr>
          <w:rFonts w:ascii="Times New Roman" w:hAnsi="Times New Roman"/>
        </w:rPr>
        <w:t xml:space="preserve">Wraz z wejściem w życie znowelizowanej ustawy należy powołać nowe zespoły interdyscyplinarne. </w:t>
      </w:r>
      <w:r>
        <w:rPr>
          <w:rFonts w:ascii="Times New Roman" w:hAnsi="Times New Roman"/>
        </w:rPr>
        <w:t>C</w:t>
      </w:r>
      <w:r w:rsidRPr="00DC7EA2">
        <w:rPr>
          <w:rFonts w:ascii="Times New Roman" w:hAnsi="Times New Roman"/>
        </w:rPr>
        <w:t>o za tym idzie, dotychczasowe Z</w:t>
      </w:r>
      <w:r>
        <w:rPr>
          <w:rFonts w:ascii="Times New Roman" w:hAnsi="Times New Roman"/>
        </w:rPr>
        <w:t xml:space="preserve">espoły </w:t>
      </w:r>
      <w:r w:rsidRPr="00DC7EA2">
        <w:rPr>
          <w:rFonts w:ascii="Times New Roman" w:hAnsi="Times New Roman"/>
        </w:rPr>
        <w:t>Interdyscyplinarne oraz grupy robocze zostaną zniesione.</w:t>
      </w:r>
    </w:p>
    <w:p w14:paraId="0FDBB742" w14:textId="77777777" w:rsidR="000A7AEA" w:rsidRPr="00DC7EA2" w:rsidRDefault="000A7AEA" w:rsidP="000A7AEA">
      <w:pPr>
        <w:jc w:val="both"/>
        <w:rPr>
          <w:rFonts w:ascii="Times New Roman" w:hAnsi="Times New Roman"/>
        </w:rPr>
      </w:pPr>
      <w:r w:rsidRPr="00DC7EA2">
        <w:rPr>
          <w:rFonts w:ascii="Times New Roman" w:hAnsi="Times New Roman"/>
        </w:rPr>
        <w:t xml:space="preserve">Wobec powyższego przyjęcie przedłożonej Uchwały wynika z przepisów prawa i jest konieczne </w:t>
      </w:r>
      <w:r>
        <w:rPr>
          <w:rFonts w:ascii="Times New Roman" w:hAnsi="Times New Roman"/>
        </w:rPr>
        <w:br/>
      </w:r>
      <w:r w:rsidRPr="00DC7EA2">
        <w:rPr>
          <w:rFonts w:ascii="Times New Roman" w:hAnsi="Times New Roman"/>
        </w:rPr>
        <w:t>w celu zapewnienia mieszkańcom gminy pomocy w sytuacji doświadczania przemocy domowej.</w:t>
      </w:r>
    </w:p>
    <w:p w14:paraId="437BEE99" w14:textId="77777777" w:rsidR="00946395" w:rsidRDefault="00946395"/>
    <w:sectPr w:rsidR="0094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EA"/>
    <w:rsid w:val="000A7AEA"/>
    <w:rsid w:val="0094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A963"/>
  <w15:chartTrackingRefBased/>
  <w15:docId w15:val="{F1428402-3DDA-4C58-BD2D-70895A21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AEA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2023-08-10T05:16:00Z</dcterms:created>
  <dcterms:modified xsi:type="dcterms:W3CDTF">2023-08-10T05:16:00Z</dcterms:modified>
</cp:coreProperties>
</file>