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C846" w14:textId="77777777" w:rsidR="001E583C" w:rsidRDefault="001E583C" w:rsidP="001E583C">
      <w:pPr>
        <w:pStyle w:val="NormalnyWeb"/>
        <w:jc w:val="center"/>
      </w:pPr>
      <w:r>
        <w:rPr>
          <w:rStyle w:val="Pogrubienie"/>
        </w:rPr>
        <w:t>Uzasadnienie</w:t>
      </w:r>
    </w:p>
    <w:p w14:paraId="38A503C4" w14:textId="77777777" w:rsidR="001E583C" w:rsidRDefault="001E583C" w:rsidP="001E583C">
      <w:pPr>
        <w:pStyle w:val="NormalnyWeb"/>
        <w:jc w:val="both"/>
      </w:pPr>
      <w:r>
        <w:t xml:space="preserve">Zgodnie z art. 7 ust. 3a </w:t>
      </w:r>
      <w:r w:rsidRPr="00AF01CE">
        <w:t xml:space="preserve">ustawy z dnia 13 września 1996 r. o utrzymaniu czystości i porządku w gminach </w:t>
      </w:r>
      <w:r w:rsidRPr="00D83808">
        <w:t>(</w:t>
      </w:r>
      <w:proofErr w:type="spellStart"/>
      <w:r w:rsidRPr="00D83808">
        <w:t>t.j</w:t>
      </w:r>
      <w:proofErr w:type="spellEnd"/>
      <w:r w:rsidRPr="00D83808">
        <w:t>. Dz. U. z 2023 r. poz. 1469)</w:t>
      </w:r>
      <w:r w:rsidRPr="00AF01CE">
        <w:t xml:space="preserve"> </w:t>
      </w:r>
      <w:r>
        <w:t xml:space="preserve"> Rada Gminy określa, w drodze uchwały stanowiącej akt prawa miejscowego, wymagania, jakie powinien spełniać przedsiębiorca ubiegający się o uzyskanie zezwolenia</w:t>
      </w:r>
      <w:r w:rsidRPr="00710BB0">
        <w:t xml:space="preserve"> w zakresie opróżniania zbiorników bezodpływowych lub osadników w instalacjach przydomowych oczyszczalni ścieków i transportu nieczystości ciekłych</w:t>
      </w:r>
      <w:r>
        <w:t>,</w:t>
      </w:r>
      <w:r w:rsidRPr="00D83808">
        <w:t xml:space="preserve"> uwzględniając opis wyposażenia technicznego niezbędnego do realizacji zadań</w:t>
      </w:r>
      <w:r>
        <w:t xml:space="preserve">. Wymagania, jakie powinien spełniać przedsiębiorca w związku z ubieganiem się o </w:t>
      </w:r>
      <w:r w:rsidRPr="00710BB0">
        <w:t xml:space="preserve">uzyskanie </w:t>
      </w:r>
      <w:r>
        <w:t xml:space="preserve">w/w </w:t>
      </w:r>
      <w:r w:rsidRPr="00710BB0">
        <w:t xml:space="preserve">zezwolenia </w:t>
      </w:r>
      <w:r>
        <w:t xml:space="preserve">dotyczą opisu wyposażenia technicznego odnośnie do pojazdów asenizacyjnych przeznaczonych do świadczenia usług w zakresie opróżniania zbiorników bezodpływowych lub osadników w instalacjach przydomowych oczyszczalni </w:t>
      </w:r>
      <w:r w:rsidRPr="00710BB0">
        <w:t>i transportu nieczystości ciekłych</w:t>
      </w:r>
      <w:r>
        <w:t>, bazy transportowej, zabiegów sanitarnych i porządkowych związanych ze świadczonymi usługami oraz miejsc przekazywania nieczystości ciekłych.</w:t>
      </w:r>
    </w:p>
    <w:p w14:paraId="2D8E43FB" w14:textId="77777777" w:rsidR="001E583C" w:rsidRDefault="001E583C" w:rsidP="001E583C">
      <w:pPr>
        <w:pStyle w:val="NormalnyWeb"/>
        <w:jc w:val="both"/>
      </w:pPr>
      <w:r>
        <w:t xml:space="preserve">Zaproponowane w uchwale wymagania, jakie powinni spełniać przedsiębiorcy, są  zgodne z zapisami rozporządzenia </w:t>
      </w:r>
      <w:r w:rsidRPr="00710BB0">
        <w:t>Ministra Klimatu i Środowiska z dnia 16 lutego 2023 r. w sprawie szczegółowego sposobu określenia wymagań, jakie powinien spełniać przedsiębiorca ubiegający się o uzyskanie zezwolenia w zakresie opróżniania zbiorników bezodpływowych lub osadników w instalacjach przydomowych oczyszczalni ścieków i transportu nieczystości ciekłych (Dz. U. z 2023 r. poz. 322)</w:t>
      </w:r>
      <w:r>
        <w:t>.</w:t>
      </w:r>
    </w:p>
    <w:p w14:paraId="45D2BC7D" w14:textId="77777777" w:rsidR="001E583C" w:rsidRPr="000F6C6B" w:rsidRDefault="001E583C" w:rsidP="001E583C">
      <w:pPr>
        <w:pStyle w:val="NormalnyWeb"/>
      </w:pPr>
      <w:r>
        <w:t>Z uwagi na powyższe podjęcie przedmiotowej uchwały jest zasadne.</w:t>
      </w:r>
    </w:p>
    <w:p w14:paraId="2FDD57AA" w14:textId="77777777" w:rsidR="00946395" w:rsidRDefault="00946395"/>
    <w:sectPr w:rsidR="00946395" w:rsidSect="000449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3C"/>
    <w:rsid w:val="001E583C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3110"/>
  <w15:chartTrackingRefBased/>
  <w15:docId w15:val="{CA7CD8D7-AB29-4CB8-868B-AF0747A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2023-08-10T05:18:00Z</dcterms:created>
  <dcterms:modified xsi:type="dcterms:W3CDTF">2023-08-10T05:18:00Z</dcterms:modified>
</cp:coreProperties>
</file>