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023C" w14:textId="77777777" w:rsidR="00B44223" w:rsidRDefault="00B44223" w:rsidP="00B44223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</w:t>
      </w:r>
    </w:p>
    <w:p w14:paraId="2DF19203" w14:textId="77777777" w:rsidR="00B44223" w:rsidRDefault="00B44223" w:rsidP="00B44223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Uchwała Nr LXVII/371/2023</w:t>
      </w:r>
    </w:p>
    <w:p w14:paraId="277B4B3E" w14:textId="77777777" w:rsidR="00B44223" w:rsidRDefault="00B44223" w:rsidP="00B44223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Gminy Srokowo</w:t>
      </w:r>
    </w:p>
    <w:p w14:paraId="40024E4F" w14:textId="77777777" w:rsidR="00B44223" w:rsidRDefault="00B44223" w:rsidP="00B44223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 21 grudnia 2023 r.</w:t>
      </w:r>
    </w:p>
    <w:p w14:paraId="3382FCCC" w14:textId="77777777" w:rsidR="00B44223" w:rsidRDefault="00B44223" w:rsidP="00B4422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4328FE9E" w14:textId="77777777" w:rsidR="00B44223" w:rsidRDefault="00B44223" w:rsidP="00B4422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sprawie zmiany chwały  Nr LII/281/2022 Rady Gminy w Srokowie z dnia 28 listopada 2022 r.  </w:t>
      </w:r>
      <w:r>
        <w:rPr>
          <w:rFonts w:ascii="Times New Roman" w:hAnsi="Times New Roman" w:cs="Times New Roman"/>
        </w:rPr>
        <w:br/>
        <w:t>w sprawie przyjęcia  ,,Gminnego Programu Profilaktyki Zakażeń Wirusem Brodawczaka Ludzkiego (HPV) na lata 2023-2024.”</w:t>
      </w:r>
    </w:p>
    <w:p w14:paraId="16BCCB71" w14:textId="77777777" w:rsidR="00B44223" w:rsidRDefault="00B44223" w:rsidP="00B4422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63D571EF" w14:textId="77777777" w:rsidR="00B44223" w:rsidRDefault="00B44223" w:rsidP="00B4422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dniu 1 czerwca 2023 roku wprowadzono „Powszechny program szczepień przeciw HPV” realizujący założenia i cele Narodowej Strategii Onkologicznej na lata 2020-2030 oraz uzupełniono bezpłatny Program Szczepień Ochronnych dzieci i młodzieży o nowy zakres ochrony przed chorobami wywołanymi przez ludzki wirus brodawczaka (HPV). Od tego dnia dziewczęta i chłopcy </w:t>
      </w:r>
      <w:r>
        <w:rPr>
          <w:rFonts w:ascii="Times New Roman" w:hAnsi="Times New Roman" w:cs="Times New Roman"/>
        </w:rPr>
        <w:br/>
        <w:t xml:space="preserve">w odpowiedniej grupie wiekowej (przed ukończeniem 14 roku życia) zostali objęci bezpłatnym, powszechnym szczepieniem profilaktycznym zakażeń brodawczaka ludzkiego (HPV), finansowanym </w:t>
      </w:r>
      <w:r>
        <w:rPr>
          <w:rFonts w:ascii="Times New Roman" w:hAnsi="Times New Roman" w:cs="Times New Roman"/>
        </w:rPr>
        <w:br/>
        <w:t xml:space="preserve">z budżetu państwa. </w:t>
      </w:r>
    </w:p>
    <w:p w14:paraId="0E80CD65" w14:textId="77777777" w:rsidR="00B44223" w:rsidRDefault="00B44223" w:rsidP="00B4422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Dalsze finansowanie „Gminnego Programu Profilaktyki Zakażeń Wirusem Brodawczaka Ludzkiego (HPV) na lata 2023-2024”, który adresowany był do populacji dziewczynek urodzonych w latach 2010 - 2013 byłoby niezgodne z celowością w wydatkowaniu środków publicznych.</w:t>
      </w:r>
    </w:p>
    <w:p w14:paraId="7E5460EC" w14:textId="77777777" w:rsidR="00B44223" w:rsidRDefault="00B44223" w:rsidP="00B4422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względu na ważny aspekt społeczny i zdrowotny profilaktyki zakażeń przewiduje się w 2024 roku przeprowadzenie kampanii informacyjno-edukacyjnej na temat świadomości istnienia zagrożenia zakażeniem wirusem HPV.” w ramach ,,Gminnego Programu Profilaktyki Zakażeń Wirusem Brodawczaka Ludzkiego (HPV) na lata 2023-2024.”</w:t>
      </w:r>
    </w:p>
    <w:p w14:paraId="061737A6" w14:textId="77777777" w:rsidR="00B44223" w:rsidRDefault="00B44223" w:rsidP="00B4422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powyższym zmiana „Gminnego Programu Profilaktyki Zakażeń Wirusem Brodawczaka Ludzkiego (HPV) na lata 2023-2024”, jest zasadna.</w:t>
      </w:r>
    </w:p>
    <w:p w14:paraId="262F9A7B" w14:textId="77777777" w:rsidR="00946395" w:rsidRPr="00B44223" w:rsidRDefault="00946395" w:rsidP="00B44223"/>
    <w:sectPr w:rsidR="00946395" w:rsidRPr="00B44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F9"/>
    <w:rsid w:val="004026F9"/>
    <w:rsid w:val="00946395"/>
    <w:rsid w:val="00B4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6F5D"/>
  <w15:chartTrackingRefBased/>
  <w15:docId w15:val="{B19E07EF-D505-43E3-8243-6AFAC8B4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26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2</cp:revision>
  <dcterms:created xsi:type="dcterms:W3CDTF">2023-12-21T10:14:00Z</dcterms:created>
  <dcterms:modified xsi:type="dcterms:W3CDTF">2023-12-22T09:50:00Z</dcterms:modified>
</cp:coreProperties>
</file>