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686" w14:textId="77777777" w:rsidR="00C27DAC" w:rsidRDefault="00C27DAC" w:rsidP="00C27DA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Załącznik nr 4</w:t>
      </w:r>
      <w:r w:rsidRPr="004B3EE1">
        <w:rPr>
          <w:rFonts w:ascii="Arial" w:hAnsi="Arial" w:cs="Arial"/>
          <w:b/>
          <w:sz w:val="18"/>
          <w:szCs w:val="18"/>
        </w:rPr>
        <w:t xml:space="preserve"> </w:t>
      </w:r>
      <w:r w:rsidRPr="00B05573">
        <w:rPr>
          <w:rFonts w:ascii="Arial" w:hAnsi="Arial" w:cs="Arial"/>
          <w:b/>
          <w:sz w:val="18"/>
          <w:szCs w:val="18"/>
        </w:rPr>
        <w:t>do</w:t>
      </w:r>
      <w:r w:rsidRPr="00A32301">
        <w:rPr>
          <w:rFonts w:ascii="Arial" w:hAnsi="Arial" w:cs="Arial"/>
          <w:b/>
          <w:sz w:val="18"/>
          <w:szCs w:val="18"/>
        </w:rPr>
        <w:t xml:space="preserve"> </w:t>
      </w:r>
      <w:r w:rsidRPr="00B05573">
        <w:rPr>
          <w:rFonts w:ascii="Arial" w:hAnsi="Arial" w:cs="Arial"/>
          <w:b/>
          <w:sz w:val="18"/>
          <w:szCs w:val="18"/>
        </w:rPr>
        <w:t xml:space="preserve">uchwały </w:t>
      </w:r>
      <w:r>
        <w:rPr>
          <w:rFonts w:ascii="Arial" w:hAnsi="Arial" w:cs="Arial"/>
          <w:b/>
          <w:sz w:val="18"/>
          <w:szCs w:val="18"/>
        </w:rPr>
        <w:t xml:space="preserve">Rady Gminy Srokowo nr XXXVII/198 /2021 </w:t>
      </w:r>
      <w:r w:rsidRPr="00B05573">
        <w:rPr>
          <w:rFonts w:ascii="Arial" w:hAnsi="Arial" w:cs="Arial"/>
          <w:b/>
          <w:sz w:val="18"/>
          <w:szCs w:val="18"/>
        </w:rPr>
        <w:t xml:space="preserve">z dnia </w:t>
      </w:r>
      <w:r>
        <w:rPr>
          <w:rFonts w:ascii="Arial" w:hAnsi="Arial" w:cs="Arial"/>
          <w:b/>
          <w:sz w:val="18"/>
          <w:szCs w:val="18"/>
        </w:rPr>
        <w:t>28 września 2021 r.</w:t>
      </w:r>
    </w:p>
    <w:p w14:paraId="4B9CC2BD" w14:textId="77777777" w:rsidR="00C27DAC" w:rsidRDefault="00C27DAC" w:rsidP="00C27DAC">
      <w:pPr>
        <w:rPr>
          <w:rFonts w:ascii="Arial" w:hAnsi="Arial" w:cs="Arial"/>
          <w:b/>
          <w:sz w:val="18"/>
          <w:szCs w:val="18"/>
        </w:rPr>
      </w:pPr>
    </w:p>
    <w:p w14:paraId="57E7A141" w14:textId="77777777" w:rsidR="00C27DAC" w:rsidRPr="00B05573" w:rsidRDefault="00C27DAC" w:rsidP="00C27DA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Dane przestrzenne utworzone zgodnie z Art., 67 ustawy obejmują:</w:t>
      </w:r>
    </w:p>
    <w:p w14:paraId="6C221739" w14:textId="77777777" w:rsidR="00C27DAC" w:rsidRPr="00605D20" w:rsidRDefault="00C27DAC" w:rsidP="00C27DAC">
      <w:pPr>
        <w:pStyle w:val="Default"/>
        <w:rPr>
          <w:rFonts w:ascii="Arial" w:hAnsi="Arial" w:cs="Arial"/>
          <w:sz w:val="18"/>
          <w:szCs w:val="18"/>
        </w:rPr>
      </w:pPr>
      <w:r w:rsidRPr="00605D20">
        <w:rPr>
          <w:rFonts w:ascii="Arial" w:hAnsi="Arial" w:cs="Arial"/>
          <w:sz w:val="18"/>
          <w:szCs w:val="18"/>
        </w:rPr>
        <w:t xml:space="preserve">1) lokalizację przestrzenną obszaru objętego aktem w postaci wektorowej w obowiązującym państwowym systemie odniesień przestrzennych; </w:t>
      </w:r>
    </w:p>
    <w:p w14:paraId="72E1D306" w14:textId="77777777" w:rsidR="00C27DAC" w:rsidRPr="00605D20" w:rsidRDefault="00C27DAC" w:rsidP="00C27DAC">
      <w:pPr>
        <w:pStyle w:val="Default"/>
        <w:rPr>
          <w:rFonts w:ascii="Arial" w:hAnsi="Arial" w:cs="Arial"/>
          <w:sz w:val="18"/>
          <w:szCs w:val="18"/>
        </w:rPr>
      </w:pPr>
      <w:r w:rsidRPr="00605D20">
        <w:rPr>
          <w:rFonts w:ascii="Arial" w:hAnsi="Arial" w:cs="Arial"/>
          <w:sz w:val="18"/>
          <w:szCs w:val="18"/>
        </w:rPr>
        <w:t xml:space="preserve">2) atrybuty zawierające informacje o akcie; </w:t>
      </w:r>
    </w:p>
    <w:p w14:paraId="5C698DFB" w14:textId="77777777" w:rsidR="00C27DAC" w:rsidRPr="00605D20" w:rsidRDefault="00C27DAC" w:rsidP="00C27DAC">
      <w:pPr>
        <w:pStyle w:val="Default"/>
        <w:rPr>
          <w:rFonts w:ascii="Arial" w:hAnsi="Arial" w:cs="Arial"/>
          <w:sz w:val="18"/>
          <w:szCs w:val="18"/>
        </w:rPr>
      </w:pPr>
      <w:r w:rsidRPr="00605D20">
        <w:rPr>
          <w:rFonts w:ascii="Arial" w:hAnsi="Arial" w:cs="Arial"/>
          <w:sz w:val="18"/>
          <w:szCs w:val="18"/>
        </w:rPr>
        <w:t>3) część graficzną aktu w postaci cyfrowej reprezentacji z nada</w:t>
      </w:r>
      <w:r>
        <w:rPr>
          <w:rFonts w:ascii="Arial" w:hAnsi="Arial" w:cs="Arial"/>
          <w:sz w:val="18"/>
          <w:szCs w:val="18"/>
        </w:rPr>
        <w:t xml:space="preserve">ną </w:t>
      </w:r>
      <w:proofErr w:type="spellStart"/>
      <w:r>
        <w:rPr>
          <w:rFonts w:ascii="Arial" w:hAnsi="Arial" w:cs="Arial"/>
          <w:sz w:val="18"/>
          <w:szCs w:val="18"/>
        </w:rPr>
        <w:t>georeferencją</w:t>
      </w:r>
      <w:proofErr w:type="spellEnd"/>
      <w:r w:rsidRPr="00605D20">
        <w:rPr>
          <w:rFonts w:ascii="Arial" w:hAnsi="Arial" w:cs="Arial"/>
          <w:sz w:val="18"/>
          <w:szCs w:val="18"/>
        </w:rPr>
        <w:t xml:space="preserve"> w obowiązującym państwowym systemie odniesień przestrzennych. </w:t>
      </w:r>
    </w:p>
    <w:p w14:paraId="5878B950" w14:textId="77777777" w:rsidR="00C27DAC" w:rsidRDefault="00C27DAC" w:rsidP="00C27DAC">
      <w:pPr>
        <w:rPr>
          <w:rFonts w:ascii="Arial" w:hAnsi="Arial" w:cs="Arial"/>
          <w:b/>
          <w:sz w:val="20"/>
          <w:szCs w:val="20"/>
        </w:rPr>
      </w:pPr>
    </w:p>
    <w:p w14:paraId="2A6A17D1" w14:textId="77777777" w:rsidR="00C27DAC" w:rsidRPr="007F40DA" w:rsidRDefault="00C27DAC" w:rsidP="00C27D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Pr="007F40DA">
        <w:rPr>
          <w:rFonts w:ascii="Arial" w:hAnsi="Arial" w:cs="Arial"/>
          <w:b/>
          <w:sz w:val="20"/>
          <w:szCs w:val="20"/>
        </w:rPr>
        <w:t>Przewodniczący</w:t>
      </w:r>
    </w:p>
    <w:p w14:paraId="43207A07" w14:textId="77777777" w:rsidR="00C27DAC" w:rsidRDefault="00C27DAC" w:rsidP="00C27DAC">
      <w:pPr>
        <w:rPr>
          <w:rFonts w:ascii="Arial" w:hAnsi="Arial" w:cs="Arial"/>
          <w:b/>
          <w:sz w:val="20"/>
          <w:szCs w:val="20"/>
        </w:rPr>
      </w:pPr>
      <w:r w:rsidRPr="007F40DA">
        <w:rPr>
          <w:rFonts w:ascii="Arial" w:hAnsi="Arial" w:cs="Arial"/>
          <w:b/>
          <w:sz w:val="20"/>
          <w:szCs w:val="20"/>
        </w:rPr>
        <w:tab/>
      </w:r>
      <w:r w:rsidRPr="007F40DA">
        <w:rPr>
          <w:rFonts w:ascii="Arial" w:hAnsi="Arial" w:cs="Arial"/>
          <w:b/>
          <w:sz w:val="20"/>
          <w:szCs w:val="20"/>
        </w:rPr>
        <w:tab/>
      </w:r>
      <w:r w:rsidRPr="007F40DA">
        <w:rPr>
          <w:rFonts w:ascii="Arial" w:hAnsi="Arial" w:cs="Arial"/>
          <w:b/>
          <w:sz w:val="20"/>
          <w:szCs w:val="20"/>
        </w:rPr>
        <w:tab/>
      </w:r>
      <w:r w:rsidRPr="007F40DA">
        <w:rPr>
          <w:rFonts w:ascii="Arial" w:hAnsi="Arial" w:cs="Arial"/>
          <w:b/>
          <w:sz w:val="20"/>
          <w:szCs w:val="20"/>
        </w:rPr>
        <w:tab/>
      </w:r>
      <w:r w:rsidRPr="007F40DA">
        <w:rPr>
          <w:rFonts w:ascii="Arial" w:hAnsi="Arial" w:cs="Arial"/>
          <w:b/>
          <w:sz w:val="20"/>
          <w:szCs w:val="20"/>
        </w:rPr>
        <w:tab/>
      </w:r>
      <w:r w:rsidRPr="007F40DA">
        <w:rPr>
          <w:rFonts w:ascii="Arial" w:hAnsi="Arial" w:cs="Arial"/>
          <w:b/>
          <w:sz w:val="20"/>
          <w:szCs w:val="20"/>
        </w:rPr>
        <w:tab/>
        <w:t xml:space="preserve">    </w:t>
      </w:r>
      <w:r w:rsidRPr="007F40DA">
        <w:rPr>
          <w:rFonts w:ascii="Arial" w:hAnsi="Arial" w:cs="Arial"/>
          <w:b/>
          <w:sz w:val="20"/>
          <w:szCs w:val="20"/>
        </w:rPr>
        <w:tab/>
        <w:t xml:space="preserve"> Rady Gminy Srokowo</w:t>
      </w:r>
    </w:p>
    <w:p w14:paraId="16737875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AC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C27DAC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9EA6"/>
  <w15:chartTrackingRefBased/>
  <w15:docId w15:val="{8DDA27A1-8CF6-489E-8813-CE40AFCD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7D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2021-09-29T08:09:00Z</dcterms:created>
  <dcterms:modified xsi:type="dcterms:W3CDTF">2021-09-29T08:10:00Z</dcterms:modified>
</cp:coreProperties>
</file>