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F" w:rsidRPr="004E6BB1" w:rsidRDefault="00C5067F" w:rsidP="00C5067F">
      <w:pPr>
        <w:rPr>
          <w:sz w:val="28"/>
          <w:szCs w:val="28"/>
        </w:rPr>
      </w:pPr>
    </w:p>
    <w:p w:rsidR="00C5067F" w:rsidRDefault="00C5067F" w:rsidP="00C5067F">
      <w:pPr>
        <w:pStyle w:val="Standard"/>
        <w:rPr>
          <w:color w:val="000000"/>
          <w:sz w:val="28"/>
          <w:szCs w:val="28"/>
        </w:rPr>
      </w:pPr>
      <w:r w:rsidRPr="006013CC">
        <w:t xml:space="preserve"> </w:t>
      </w:r>
    </w:p>
    <w:p w:rsidR="00C5067F" w:rsidRDefault="00C5067F" w:rsidP="00C5067F">
      <w:pPr>
        <w:pStyle w:val="Standard"/>
        <w:rPr>
          <w:color w:val="000000"/>
          <w:sz w:val="28"/>
          <w:szCs w:val="28"/>
        </w:rPr>
      </w:pPr>
    </w:p>
    <w:p w:rsidR="00C5067F" w:rsidRDefault="00C5067F" w:rsidP="00C5067F">
      <w:pPr>
        <w:rPr>
          <w:b/>
          <w:sz w:val="28"/>
          <w:szCs w:val="28"/>
        </w:rPr>
      </w:pPr>
    </w:p>
    <w:p w:rsidR="00C5067F" w:rsidRDefault="00C5067F" w:rsidP="00C5067F">
      <w:pPr>
        <w:rPr>
          <w:b/>
          <w:sz w:val="28"/>
          <w:szCs w:val="28"/>
        </w:rPr>
      </w:pPr>
    </w:p>
    <w:p w:rsidR="00C5067F" w:rsidRDefault="00C5067F" w:rsidP="00C5067F">
      <w:pPr>
        <w:rPr>
          <w:b/>
          <w:sz w:val="28"/>
          <w:szCs w:val="28"/>
        </w:rPr>
      </w:pPr>
    </w:p>
    <w:p w:rsidR="00C5067F" w:rsidRDefault="00C5067F" w:rsidP="00C5067F">
      <w:pPr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  <w:r w:rsidRPr="00030922">
        <w:rPr>
          <w:rFonts w:ascii="Book Antiqua" w:hAnsi="Book Antiqua" w:cs="Arial"/>
          <w:sz w:val="40"/>
          <w:szCs w:val="40"/>
        </w:rPr>
        <w:t xml:space="preserve">Informacja z realizacji Gminnego Programu Przeciwdziałania Alkoholizmowi  i </w:t>
      </w:r>
      <w:r>
        <w:rPr>
          <w:rFonts w:ascii="Book Antiqua" w:hAnsi="Book Antiqua" w:cs="Arial"/>
          <w:sz w:val="40"/>
          <w:szCs w:val="40"/>
        </w:rPr>
        <w:t>Raport z przeciwdziałania N</w:t>
      </w:r>
      <w:r w:rsidRPr="00030922">
        <w:rPr>
          <w:rFonts w:ascii="Book Antiqua" w:hAnsi="Book Antiqua" w:cs="Arial"/>
          <w:sz w:val="40"/>
          <w:szCs w:val="40"/>
        </w:rPr>
        <w:t>arkomanii</w:t>
      </w:r>
      <w:r>
        <w:rPr>
          <w:rFonts w:ascii="Book Antiqua" w:hAnsi="Book Antiqua" w:cs="Arial"/>
          <w:sz w:val="40"/>
          <w:szCs w:val="40"/>
        </w:rPr>
        <w:t xml:space="preserve"> </w:t>
      </w: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  <w:r>
        <w:rPr>
          <w:rFonts w:ascii="Book Antiqua" w:hAnsi="Book Antiqua" w:cs="Arial"/>
          <w:sz w:val="40"/>
          <w:szCs w:val="40"/>
        </w:rPr>
        <w:t>za  2015r</w:t>
      </w: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jc w:val="center"/>
        <w:rPr>
          <w:rFonts w:ascii="Book Antiqua" w:hAnsi="Book Antiqua" w:cs="Arial"/>
          <w:sz w:val="40"/>
          <w:szCs w:val="40"/>
        </w:rPr>
      </w:pPr>
    </w:p>
    <w:p w:rsidR="00C5067F" w:rsidRDefault="00C5067F" w:rsidP="00C5067F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 xml:space="preserve">Załącznik Nr </w:t>
      </w:r>
      <w:r>
        <w:rPr>
          <w:rFonts w:ascii="Book Antiqua" w:hAnsi="Book Antiqua"/>
          <w:b/>
          <w:bCs/>
          <w:color w:val="000000"/>
          <w:sz w:val="28"/>
          <w:szCs w:val="28"/>
        </w:rPr>
        <w:t>4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 xml:space="preserve"> do Zarządzenia Nr </w:t>
      </w: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39/15r 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>z dn</w:t>
      </w: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ia 31 marca 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>20</w:t>
      </w:r>
      <w:r>
        <w:rPr>
          <w:rFonts w:ascii="Book Antiqua" w:hAnsi="Book Antiqua"/>
          <w:b/>
          <w:bCs/>
          <w:color w:val="000000"/>
          <w:sz w:val="28"/>
          <w:szCs w:val="28"/>
        </w:rPr>
        <w:t>16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>r</w:t>
      </w:r>
    </w:p>
    <w:p w:rsidR="00C5067F" w:rsidRDefault="00C5067F" w:rsidP="00C5067F">
      <w:pPr>
        <w:suppressAutoHyphens/>
        <w:autoSpaceDN w:val="0"/>
        <w:jc w:val="center"/>
        <w:textAlignment w:val="baseline"/>
        <w:rPr>
          <w:b/>
          <w:kern w:val="3"/>
          <w:sz w:val="36"/>
          <w:szCs w:val="36"/>
          <w:lang w:eastAsia="zh-CN"/>
        </w:rPr>
      </w:pPr>
    </w:p>
    <w:p w:rsidR="00C5067F" w:rsidRPr="001B6279" w:rsidRDefault="00C5067F" w:rsidP="00C5067F">
      <w:pPr>
        <w:suppressAutoHyphens/>
        <w:autoSpaceDN w:val="0"/>
        <w:jc w:val="center"/>
        <w:textAlignment w:val="baseline"/>
        <w:rPr>
          <w:b/>
          <w:kern w:val="3"/>
          <w:sz w:val="36"/>
          <w:szCs w:val="36"/>
          <w:lang w:eastAsia="zh-CN"/>
        </w:rPr>
      </w:pPr>
      <w:r w:rsidRPr="001B6279">
        <w:rPr>
          <w:b/>
          <w:kern w:val="3"/>
          <w:sz w:val="36"/>
          <w:szCs w:val="36"/>
          <w:lang w:eastAsia="zh-CN"/>
        </w:rPr>
        <w:t>I N F O R M A C J A</w:t>
      </w:r>
    </w:p>
    <w:p w:rsidR="00C5067F" w:rsidRPr="001B6279" w:rsidRDefault="00C5067F" w:rsidP="00C5067F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1B6279">
        <w:rPr>
          <w:b/>
          <w:kern w:val="3"/>
          <w:sz w:val="28"/>
          <w:szCs w:val="28"/>
          <w:lang w:eastAsia="zh-CN"/>
        </w:rPr>
        <w:t xml:space="preserve"> Z  REALIZACJI  GMINNEGO  PROGRAMU PROFILAKTYKI</w:t>
      </w:r>
    </w:p>
    <w:p w:rsidR="00C5067F" w:rsidRPr="001B6279" w:rsidRDefault="00C5067F" w:rsidP="00C5067F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1B6279">
        <w:rPr>
          <w:b/>
          <w:kern w:val="3"/>
          <w:sz w:val="28"/>
          <w:szCs w:val="28"/>
          <w:lang w:eastAsia="zh-CN"/>
        </w:rPr>
        <w:t>I ROZWIĄZYWANIA PROBLEMÓW  ALKOHOLOWYCH</w:t>
      </w:r>
    </w:p>
    <w:p w:rsidR="00C5067F" w:rsidRPr="001B6279" w:rsidRDefault="00C5067F" w:rsidP="00C5067F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1B6279">
        <w:rPr>
          <w:kern w:val="3"/>
          <w:sz w:val="28"/>
          <w:szCs w:val="28"/>
          <w:lang w:eastAsia="zh-CN"/>
        </w:rPr>
        <w:t>za 2015 rok</w:t>
      </w:r>
    </w:p>
    <w:p w:rsidR="00C5067F" w:rsidRPr="001B6279" w:rsidRDefault="00C5067F" w:rsidP="00C5067F">
      <w:pPr>
        <w:suppressAutoHyphens/>
        <w:autoSpaceDN w:val="0"/>
        <w:jc w:val="center"/>
        <w:textAlignment w:val="baseline"/>
        <w:rPr>
          <w:kern w:val="3"/>
          <w:sz w:val="16"/>
          <w:szCs w:val="16"/>
          <w:lang w:eastAsia="zh-CN"/>
        </w:rPr>
      </w:pPr>
    </w:p>
    <w:p w:rsidR="00C5067F" w:rsidRPr="001B6279" w:rsidRDefault="00C5067F" w:rsidP="00C5067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 xml:space="preserve"> </w:t>
      </w:r>
      <w:r w:rsidRPr="001B6279">
        <w:rPr>
          <w:kern w:val="3"/>
          <w:sz w:val="24"/>
          <w:szCs w:val="24"/>
          <w:lang w:eastAsia="zh-CN"/>
        </w:rPr>
        <w:tab/>
        <w:t>Realizacja zadań zawartych w Gminnym Programie Profilaktyki i Rozwiązywania Problemów Alkoholowych realizowana była przez Gminny Ośrodek Pomocy Społecznej oraz Gminną Komisję ds. Rozwiązywania Problemów Alkoholowych.</w:t>
      </w:r>
    </w:p>
    <w:p w:rsidR="00C5067F" w:rsidRPr="001B6279" w:rsidRDefault="00C5067F" w:rsidP="00C5067F">
      <w:pPr>
        <w:suppressAutoHyphens/>
        <w:autoSpaceDN w:val="0"/>
        <w:spacing w:line="360" w:lineRule="auto"/>
        <w:ind w:firstLine="708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Źródłem finansowania zadań programowych były środki finansowe budżetu Gminy pochodzące z opłat za korzystanie z zezwoleń na sprzedaż napojów alkoholowych.</w:t>
      </w:r>
    </w:p>
    <w:p w:rsidR="00C5067F" w:rsidRPr="001B6279" w:rsidRDefault="00C5067F" w:rsidP="00C5067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 xml:space="preserve">      </w:t>
      </w:r>
      <w:r w:rsidRPr="001B6279">
        <w:rPr>
          <w:color w:val="FF3300"/>
          <w:kern w:val="3"/>
          <w:sz w:val="24"/>
          <w:szCs w:val="24"/>
          <w:lang w:eastAsia="zh-CN"/>
        </w:rPr>
        <w:t xml:space="preserve">   </w:t>
      </w:r>
      <w:r w:rsidRPr="001B6279">
        <w:rPr>
          <w:color w:val="000000"/>
          <w:kern w:val="3"/>
          <w:sz w:val="24"/>
          <w:szCs w:val="24"/>
          <w:lang w:eastAsia="zh-CN"/>
        </w:rPr>
        <w:t>W roku 2015 na ogólną liczbę mieszkańców 4 069 osób ze świadczeń pomocy społecznej skorzystało 310 rodzin (990 osób w tych rodzinach) co stanowi 24% wszystkich mieszkańców Gminy.</w:t>
      </w:r>
    </w:p>
    <w:p w:rsidR="00C5067F" w:rsidRPr="001B6279" w:rsidRDefault="00C5067F" w:rsidP="00C5067F">
      <w:pPr>
        <w:keepNext/>
        <w:suppressAutoHyphens/>
        <w:autoSpaceDN w:val="0"/>
        <w:jc w:val="both"/>
        <w:textAlignment w:val="baseline"/>
        <w:outlineLvl w:val="0"/>
        <w:rPr>
          <w:kern w:val="3"/>
          <w:sz w:val="24"/>
          <w:lang w:eastAsia="zh-CN"/>
        </w:rPr>
      </w:pPr>
      <w:r w:rsidRPr="001B6279">
        <w:rPr>
          <w:kern w:val="3"/>
          <w:sz w:val="24"/>
          <w:lang w:eastAsia="zh-CN"/>
        </w:rPr>
        <w:t>Z rodzin korzystających z pomocy tutejszego Ośrodka około 10% stanowią rodziny zagrożone problemem alkoholowym.</w:t>
      </w:r>
    </w:p>
    <w:p w:rsidR="00C5067F" w:rsidRPr="001B6279" w:rsidRDefault="00C5067F" w:rsidP="00C5067F">
      <w:pPr>
        <w:keepNext/>
        <w:suppressAutoHyphens/>
        <w:autoSpaceDN w:val="0"/>
        <w:jc w:val="both"/>
        <w:textAlignment w:val="baseline"/>
        <w:outlineLvl w:val="0"/>
        <w:rPr>
          <w:kern w:val="3"/>
          <w:sz w:val="24"/>
          <w:lang w:eastAsia="zh-CN"/>
        </w:rPr>
      </w:pPr>
      <w:r w:rsidRPr="001B6279">
        <w:rPr>
          <w:kern w:val="3"/>
          <w:sz w:val="24"/>
          <w:lang w:eastAsia="zh-CN"/>
        </w:rPr>
        <w:t xml:space="preserve"> </w:t>
      </w:r>
      <w:r w:rsidRPr="001B6279">
        <w:rPr>
          <w:kern w:val="3"/>
          <w:sz w:val="24"/>
          <w:lang w:eastAsia="zh-CN"/>
        </w:rPr>
        <w:tab/>
        <w:t>Z dożywiania w 2 stołówkach szkolnych korzystało 224 uczniów z tego około 10% pochodzących z rodzin zagrożonych problemem alkoholowym.</w:t>
      </w:r>
    </w:p>
    <w:p w:rsidR="00C5067F" w:rsidRPr="001B6279" w:rsidRDefault="00C5067F" w:rsidP="00C5067F">
      <w:pPr>
        <w:keepNext/>
        <w:suppressAutoHyphens/>
        <w:autoSpaceDN w:val="0"/>
        <w:jc w:val="both"/>
        <w:textAlignment w:val="baseline"/>
        <w:outlineLvl w:val="0"/>
        <w:rPr>
          <w:kern w:val="3"/>
          <w:sz w:val="24"/>
          <w:lang w:eastAsia="zh-CN"/>
        </w:rPr>
      </w:pPr>
      <w:r w:rsidRPr="001B6279">
        <w:rPr>
          <w:kern w:val="3"/>
          <w:sz w:val="24"/>
          <w:lang w:eastAsia="zh-CN"/>
        </w:rPr>
        <w:t>Pracownicy socjalni prowadząc w środowiskach pracę socjalną zauważają i wskazują na to, że zagrożenie alkoholizmem i przemocą w rodzinach jest duże a nawet można stwierdzić, że zwiększa się wśród coraz młodszych mieszkańców Gminy.</w:t>
      </w:r>
    </w:p>
    <w:p w:rsidR="00C5067F" w:rsidRPr="001B6279" w:rsidRDefault="00C5067F" w:rsidP="00C5067F">
      <w:pPr>
        <w:keepNext/>
        <w:suppressAutoHyphens/>
        <w:autoSpaceDN w:val="0"/>
        <w:jc w:val="both"/>
        <w:textAlignment w:val="baseline"/>
        <w:outlineLvl w:val="0"/>
        <w:rPr>
          <w:kern w:val="3"/>
          <w:sz w:val="24"/>
          <w:lang w:eastAsia="zh-CN"/>
        </w:rPr>
      </w:pPr>
      <w:r w:rsidRPr="001B6279">
        <w:rPr>
          <w:kern w:val="3"/>
          <w:sz w:val="24"/>
          <w:lang w:eastAsia="zh-CN"/>
        </w:rPr>
        <w:t xml:space="preserve">Rodziny dotknięte problemem alkoholowym i przemocą bardzo to ukrywają i odsuwają się od problemu, rzadko współpracują lub są niekonsekwentne w podjętych działaniach. Powoduje nimi wstyd, strach, poczucie winy a przede wszystkim mała świadomość </w:t>
      </w:r>
      <w:r w:rsidRPr="001B6279">
        <w:rPr>
          <w:kern w:val="3"/>
          <w:sz w:val="24"/>
          <w:szCs w:val="24"/>
          <w:lang w:eastAsia="zh-CN"/>
        </w:rPr>
        <w:t>zagrożenia i skutków tego zjawiska. Efekty pracy w związku z tym w tych środowiskach są znikome, budzą wiele kontrowersji i są niewymierne w stosunku do występującego problemu.</w:t>
      </w:r>
    </w:p>
    <w:p w:rsidR="00C5067F" w:rsidRPr="001B6279" w:rsidRDefault="00C5067F" w:rsidP="00C5067F">
      <w:pPr>
        <w:suppressAutoHyphens/>
        <w:autoSpaceDN w:val="0"/>
        <w:spacing w:line="360" w:lineRule="auto"/>
        <w:ind w:firstLine="708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Z danych uzyskanych z Komendy Powiatowej Policji w Kętrzynie wynika, że w 2015 roku na terenie podległym KPP w Kętrzynie w tym również na terenie Gminy Srokowo:</w:t>
      </w:r>
    </w:p>
    <w:p w:rsidR="00C5067F" w:rsidRPr="001B6279" w:rsidRDefault="00C5067F" w:rsidP="00C5067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przeprowadzono 64 interwencje w rodzinie, wobec osób będących pod wpływem alkoholu,</w:t>
      </w:r>
    </w:p>
    <w:p w:rsidR="00C5067F" w:rsidRPr="001B6279" w:rsidRDefault="00C5067F" w:rsidP="00C5067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sporządzono 2 wnioski dla osoby spożywającej alkohol w miejscu publicznym,</w:t>
      </w:r>
    </w:p>
    <w:p w:rsidR="00C5067F" w:rsidRPr="001B6279" w:rsidRDefault="00C5067F" w:rsidP="00C5067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wystąpiono do Komisji ds. Rozwiązywania Problemów Alkoholowych o wszczęcie postępowania wobec 16 osób nadużywających spożywanie alkoholu,</w:t>
      </w:r>
    </w:p>
    <w:p w:rsidR="00C5067F" w:rsidRPr="001B6279" w:rsidRDefault="00C5067F" w:rsidP="00C5067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 nałożono mandat karny dla  9</w:t>
      </w:r>
      <w:r w:rsidRPr="001B6279">
        <w:rPr>
          <w:b/>
          <w:kern w:val="3"/>
          <w:sz w:val="24"/>
          <w:szCs w:val="24"/>
          <w:lang w:eastAsia="zh-CN"/>
        </w:rPr>
        <w:t xml:space="preserve"> </w:t>
      </w:r>
      <w:r w:rsidRPr="001B6279">
        <w:rPr>
          <w:kern w:val="3"/>
          <w:sz w:val="24"/>
          <w:szCs w:val="24"/>
          <w:lang w:eastAsia="zh-CN"/>
        </w:rPr>
        <w:t>osób za spożywanie alkoholu w miejscach publicznych,</w:t>
      </w:r>
    </w:p>
    <w:p w:rsidR="00C5067F" w:rsidRPr="001B6279" w:rsidRDefault="00C5067F" w:rsidP="00C5067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zatrzymano 7 osób za kierowanie pojazdami w stanie nietrzeźwym,</w:t>
      </w:r>
    </w:p>
    <w:p w:rsidR="00C5067F" w:rsidRPr="001B6279" w:rsidRDefault="00C5067F" w:rsidP="00C5067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założono 27</w:t>
      </w:r>
      <w:r w:rsidRPr="001B6279">
        <w:rPr>
          <w:b/>
          <w:kern w:val="3"/>
          <w:sz w:val="24"/>
          <w:szCs w:val="24"/>
          <w:lang w:eastAsia="zh-CN"/>
        </w:rPr>
        <w:t xml:space="preserve"> </w:t>
      </w:r>
      <w:r w:rsidRPr="001B6279">
        <w:rPr>
          <w:kern w:val="3"/>
          <w:sz w:val="24"/>
          <w:szCs w:val="24"/>
          <w:lang w:eastAsia="zh-CN"/>
        </w:rPr>
        <w:t>„Niebieskie Karty” – przemoc w rodzinie gdzie występuje spożywanie alkoholu.  W prowadzeniu 12 Teczek Przemocy w Rodzinie oraz 4 teczki z 2016r.</w:t>
      </w:r>
    </w:p>
    <w:p w:rsidR="00C5067F" w:rsidRPr="001B6279" w:rsidRDefault="00C5067F" w:rsidP="00C5067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– sporządzono 5 wniosków o ukaranie za zakłócanie spokoju i wywołanie zgorszenia w miejscu publicznym spowodowane przez  osoby będące w stanie nietrzeźwym.</w:t>
      </w:r>
    </w:p>
    <w:p w:rsidR="00C5067F" w:rsidRPr="001B6279" w:rsidRDefault="00C5067F" w:rsidP="00C5067F">
      <w:pPr>
        <w:suppressAutoHyphens/>
        <w:autoSpaceDN w:val="0"/>
        <w:spacing w:line="360" w:lineRule="auto"/>
        <w:ind w:firstLine="708"/>
        <w:jc w:val="center"/>
        <w:textAlignment w:val="baseline"/>
        <w:rPr>
          <w:kern w:val="3"/>
          <w:sz w:val="24"/>
          <w:szCs w:val="24"/>
          <w:lang w:eastAsia="zh-CN"/>
        </w:rPr>
      </w:pPr>
    </w:p>
    <w:p w:rsidR="00C5067F" w:rsidRPr="001B6279" w:rsidRDefault="00C5067F" w:rsidP="00C5067F">
      <w:pPr>
        <w:suppressAutoHyphens/>
        <w:autoSpaceDN w:val="0"/>
        <w:spacing w:line="360" w:lineRule="auto"/>
        <w:ind w:firstLine="708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color w:val="000000"/>
          <w:kern w:val="3"/>
          <w:sz w:val="24"/>
          <w:szCs w:val="24"/>
          <w:lang w:eastAsia="zh-CN"/>
        </w:rPr>
        <w:lastRenderedPageBreak/>
        <w:t>Zespół interdyscyplinarny prowadził w 2015 r. 44 teczki zagadnieniowych wg. procedury</w:t>
      </w:r>
      <w:r w:rsidRPr="001B6279">
        <w:rPr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1B6279">
        <w:rPr>
          <w:color w:val="000000"/>
          <w:kern w:val="3"/>
          <w:sz w:val="24"/>
          <w:szCs w:val="24"/>
          <w:lang w:eastAsia="zh-CN"/>
        </w:rPr>
        <w:t>„Niebieska Karta” – przemoc w rodzinie, gdzie występuje spożywanie alkoholu. W prowadzeniu pozostało 22 „Niebieskie Karty”.</w:t>
      </w:r>
    </w:p>
    <w:p w:rsidR="00C5067F" w:rsidRPr="001B6279" w:rsidRDefault="00C5067F" w:rsidP="00C5067F">
      <w:pPr>
        <w:tabs>
          <w:tab w:val="left" w:pos="360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ab/>
        <w:t xml:space="preserve">W 2015 roku we wszystkich szkołach na terenie gminy wśród uczniów przeprowadzono diagnozę środowiska szkolnego na temat bezpieczeństwa, przemocy i agresji, palenia papierosów i picia alkoholu w szkole. Z diagnozy wynika, że szkoła jest raczej bezpieczna jednak przemoc i agresja jest coraz poważniejszym problemem spotykanym w szkole wśród uczniów, także palenie papierosów to zjawisko bardzo często występujące nawet wśród młodszych klas szkoły podstawowej. Z alkoholem styczność miało wielu uczniów, szczególnie w gimnazjum, są jednak przypadki spożywania alkoholu przez uczniów szkół podstawowych. Wszystkie szkoły prowadzą zajęcia profilaktyczne z zakresu uzależnienia, przemocy, agresji w ramach godzin wychowawczych.  </w:t>
      </w:r>
    </w:p>
    <w:p w:rsidR="00C5067F" w:rsidRPr="001B6279" w:rsidRDefault="00C5067F" w:rsidP="00C5067F">
      <w:pPr>
        <w:tabs>
          <w:tab w:val="left" w:pos="5355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 xml:space="preserve">     W celu realizacji  programu, Gminna Komisja ds. Rozwiązywania Problemów Alkoholowych podejmowała  następujące działania:</w:t>
      </w:r>
    </w:p>
    <w:p w:rsidR="00C5067F" w:rsidRPr="001B6279" w:rsidRDefault="00C5067F" w:rsidP="00C5067F">
      <w:pPr>
        <w:tabs>
          <w:tab w:val="left" w:pos="5355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Opiniowała wnioski o wydanie zezwolenia na sprzedaż napojów alkoholowych.</w:t>
      </w:r>
    </w:p>
    <w:p w:rsidR="00C5067F" w:rsidRPr="001B6279" w:rsidRDefault="00C5067F" w:rsidP="00C5067F">
      <w:pPr>
        <w:suppressAutoHyphens/>
        <w:autoSpaceDE w:val="0"/>
        <w:autoSpaceDN w:val="0"/>
        <w:spacing w:line="360" w:lineRule="auto"/>
        <w:jc w:val="both"/>
        <w:textAlignment w:val="baseline"/>
        <w:rPr>
          <w:color w:val="000000"/>
          <w:kern w:val="3"/>
          <w:sz w:val="24"/>
          <w:szCs w:val="24"/>
          <w:lang w:eastAsia="zh-CN"/>
        </w:rPr>
      </w:pPr>
      <w:r w:rsidRPr="001B6279">
        <w:rPr>
          <w:color w:val="000000"/>
          <w:kern w:val="3"/>
          <w:sz w:val="24"/>
          <w:szCs w:val="24"/>
          <w:lang w:eastAsia="zh-CN"/>
        </w:rPr>
        <w:t>- Przeprowadzała kontrole w punktach sprzedaży, które miały na celu sprawdzenie przestrzegania warunków i zasad korzystania z zezwolenia na sprzedaż napojów alkoholowych, przestrzegania zakazu sprzedaży napojów alkoholowych osobom nieletnim, nietrzeźwych, na kredyt lub pod zastaw, przestrzegania zakazu reklamy i promocji napojów alkoholowych określonych w ustawie z dnia 26 października 1982r. o wychowywaniu w trzeźwości i przeciwdziałaniu alkoholizmowi (Dz.U z 2002r., Nr 147, poz. 1231, z późn. zm.).</w:t>
      </w:r>
    </w:p>
    <w:p w:rsidR="00C5067F" w:rsidRPr="001B6279" w:rsidRDefault="00C5067F" w:rsidP="00C5067F">
      <w:pPr>
        <w:tabs>
          <w:tab w:val="left" w:pos="5355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 xml:space="preserve">-  Podejmowała czynności zmierzające do orzeczenia o zastosowaniu wobec osoby uzależnionej od alkoholu obowiązku poddania się leczeniu w zakładzie leczenia odwykowego.  </w:t>
      </w:r>
    </w:p>
    <w:p w:rsidR="00C5067F" w:rsidRPr="001B6279" w:rsidRDefault="00C5067F" w:rsidP="00C5067F">
      <w:pPr>
        <w:tabs>
          <w:tab w:val="left" w:pos="5355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Skierowała pisma do Kierownika Rewiru Dzielnicowych w Srokowie oraz Kierownika GOPS o przeprowadzenie wywiadów środowiskowych w rodzinach dotkniętych problemem alkoholowym (39 wywiadów).</w:t>
      </w:r>
    </w:p>
    <w:p w:rsidR="00C5067F" w:rsidRPr="001B6279" w:rsidRDefault="00C5067F" w:rsidP="00C5067F">
      <w:pPr>
        <w:tabs>
          <w:tab w:val="left" w:pos="5355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Osoby z podejrzeniem zespołu uzależnienia od alkoholu skierowano na badanie do Szpitala Psychiatrycznego w Węgorzewie w celu zdiagnozowania pacjenta. Skierowano na badania 17 osób. Lekarze wydali w tej sprawie 34 opinie.</w:t>
      </w:r>
    </w:p>
    <w:p w:rsidR="00C5067F" w:rsidRPr="001B6279" w:rsidRDefault="00C5067F" w:rsidP="00C5067F">
      <w:pPr>
        <w:tabs>
          <w:tab w:val="left" w:pos="5355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>- Złożono wnioski do sądu o podjęcie przymusowego leczenia w zakładzie leczenia odwykowego wobec 14 osób.</w:t>
      </w:r>
    </w:p>
    <w:p w:rsidR="00C5067F" w:rsidRPr="001B6279" w:rsidRDefault="00C5067F" w:rsidP="00C5067F">
      <w:pPr>
        <w:tabs>
          <w:tab w:val="left" w:pos="5355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 xml:space="preserve">- Przeprowadziła rozmowy motywacyjno-interwencyjne z osobami mającymi problem z nadużywaniem alkoholu oraz członkami ich rodzin. Gminna komisja prowadziła 56 spraw </w:t>
      </w:r>
      <w:r w:rsidRPr="001B6279">
        <w:rPr>
          <w:kern w:val="3"/>
          <w:sz w:val="24"/>
          <w:szCs w:val="24"/>
          <w:lang w:eastAsia="zh-CN"/>
        </w:rPr>
        <w:lastRenderedPageBreak/>
        <w:t>związanych z osobami uzależnionymi od alkoholu na podstawie złożonych wniosków oraz członkami ich rodzin (24 wezwania).</w:t>
      </w:r>
    </w:p>
    <w:p w:rsidR="00C5067F" w:rsidRPr="001B6279" w:rsidRDefault="00C5067F" w:rsidP="00C5067F">
      <w:pPr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ab/>
        <w:t>W 2015 roku działał Punkt Konsultacyjny w budynku Gminnego Ośrodka Kultury w Srokowie, w którym zatrudniony terapeuta prowadził sesje i udzielał porad terapeutycznych dla osób uzależnionych od alkoholu i ich rodzin.</w:t>
      </w:r>
    </w:p>
    <w:p w:rsidR="00C5067F" w:rsidRPr="001B6279" w:rsidRDefault="00C5067F" w:rsidP="00C5067F">
      <w:pPr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ab/>
        <w:t>W 2015 roku środki finansowe przeznaczone na realizację programu zostały wydatkowane zgodnie z planem .</w:t>
      </w:r>
    </w:p>
    <w:p w:rsidR="00C5067F" w:rsidRPr="001B6279" w:rsidRDefault="00C5067F" w:rsidP="00C5067F">
      <w:pPr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1B6279">
        <w:rPr>
          <w:kern w:val="3"/>
          <w:sz w:val="24"/>
          <w:szCs w:val="24"/>
          <w:lang w:eastAsia="zh-CN"/>
        </w:rPr>
        <w:tab/>
        <w:t xml:space="preserve">Wydatkowano  środki  w łącznej kwocie </w:t>
      </w:r>
      <w:r w:rsidRPr="001B6279">
        <w:rPr>
          <w:b/>
          <w:bCs/>
          <w:kern w:val="3"/>
          <w:sz w:val="24"/>
          <w:szCs w:val="24"/>
          <w:lang w:eastAsia="zh-CN"/>
        </w:rPr>
        <w:t>28 109,44</w:t>
      </w:r>
      <w:r w:rsidRPr="001B6279">
        <w:rPr>
          <w:b/>
          <w:kern w:val="3"/>
          <w:sz w:val="24"/>
          <w:szCs w:val="24"/>
          <w:lang w:eastAsia="zh-CN"/>
        </w:rPr>
        <w:t>zł</w:t>
      </w:r>
      <w:r w:rsidRPr="001B6279">
        <w:rPr>
          <w:kern w:val="3"/>
          <w:sz w:val="24"/>
          <w:szCs w:val="24"/>
          <w:lang w:eastAsia="zh-CN"/>
        </w:rPr>
        <w:t>, które  przedstawiają się następująco:</w:t>
      </w:r>
    </w:p>
    <w:p w:rsidR="00C5067F" w:rsidRPr="001B6279" w:rsidRDefault="00C5067F" w:rsidP="00C5067F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 w:rsidRPr="001B6279">
        <w:rPr>
          <w:b/>
          <w:kern w:val="3"/>
          <w:sz w:val="24"/>
          <w:szCs w:val="24"/>
          <w:lang w:eastAsia="zh-CN"/>
        </w:rPr>
        <w:t>WYKONANIE GMINNEGO  PROGRAMU  PROFILAKTYKI</w:t>
      </w:r>
    </w:p>
    <w:p w:rsidR="00C5067F" w:rsidRPr="001B6279" w:rsidRDefault="00C5067F" w:rsidP="00C5067F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 w:rsidRPr="001B6279">
        <w:rPr>
          <w:b/>
          <w:kern w:val="3"/>
          <w:sz w:val="24"/>
          <w:szCs w:val="24"/>
          <w:lang w:eastAsia="zh-CN"/>
        </w:rPr>
        <w:t>I  ROZWIĄZYWANIA  PROBLEMÓW ALKOHOLOWYCH ZA 2015 r.</w:t>
      </w:r>
    </w:p>
    <w:p w:rsidR="00C5067F" w:rsidRPr="001B6279" w:rsidRDefault="00C5067F" w:rsidP="00C5067F">
      <w:pPr>
        <w:suppressAutoHyphens/>
        <w:autoSpaceDN w:val="0"/>
        <w:spacing w:line="360" w:lineRule="auto"/>
        <w:jc w:val="center"/>
        <w:textAlignment w:val="baseline"/>
        <w:rPr>
          <w:b/>
          <w:kern w:val="3"/>
          <w:sz w:val="16"/>
          <w:szCs w:val="16"/>
          <w:lang w:eastAsia="zh-CN"/>
        </w:rPr>
      </w:pPr>
    </w:p>
    <w:p w:rsidR="00C5067F" w:rsidRPr="001B6279" w:rsidRDefault="00C5067F" w:rsidP="00C5067F">
      <w:pPr>
        <w:suppressAutoHyphens/>
        <w:autoSpaceDN w:val="0"/>
        <w:spacing w:line="360" w:lineRule="auto"/>
        <w:ind w:right="-650"/>
        <w:textAlignment w:val="baseline"/>
        <w:rPr>
          <w:b/>
          <w:kern w:val="3"/>
          <w:sz w:val="24"/>
          <w:szCs w:val="24"/>
          <w:lang w:eastAsia="zh-CN"/>
        </w:rPr>
      </w:pPr>
      <w:r w:rsidRPr="001B6279">
        <w:rPr>
          <w:b/>
          <w:kern w:val="3"/>
          <w:sz w:val="24"/>
          <w:szCs w:val="24"/>
          <w:lang w:eastAsia="zh-CN"/>
        </w:rPr>
        <w:t>Dział 851 Rozdział 85154</w:t>
      </w:r>
    </w:p>
    <w:p w:rsidR="00C5067F" w:rsidRPr="001B6279" w:rsidRDefault="00C5067F" w:rsidP="00C5067F">
      <w:pPr>
        <w:suppressAutoHyphens/>
        <w:autoSpaceDN w:val="0"/>
        <w:spacing w:line="360" w:lineRule="auto"/>
        <w:ind w:right="-650"/>
        <w:textAlignment w:val="baseline"/>
        <w:rPr>
          <w:b/>
          <w:kern w:val="3"/>
          <w:sz w:val="24"/>
          <w:szCs w:val="24"/>
          <w:lang w:eastAsia="zh-CN"/>
        </w:rPr>
      </w:pPr>
      <w:r w:rsidRPr="001B6279">
        <w:rPr>
          <w:b/>
          <w:kern w:val="3"/>
          <w:sz w:val="24"/>
          <w:szCs w:val="24"/>
          <w:lang w:eastAsia="zh-CN"/>
        </w:rPr>
        <w:t>OCHRONA ZDROWIA I PRZECIWDZIAŁANIE ALKOHOLIZMOWI</w:t>
      </w:r>
    </w:p>
    <w:tbl>
      <w:tblPr>
        <w:tblW w:w="931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8"/>
        <w:gridCol w:w="3630"/>
      </w:tblGrid>
      <w:tr w:rsidR="00C5067F" w:rsidRPr="001B6279" w:rsidTr="00966AF2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spacing w:line="360" w:lineRule="auto"/>
              <w:ind w:right="720"/>
              <w:jc w:val="both"/>
              <w:textAlignment w:val="baseline"/>
              <w:rPr>
                <w:rFonts w:eastAsia="Arial Unicode MS"/>
                <w:b/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60" w:lineRule="auto"/>
              <w:ind w:right="720"/>
              <w:jc w:val="both"/>
              <w:textAlignment w:val="baseline"/>
              <w:rPr>
                <w:rFonts w:eastAsia="Arial Unicode MS"/>
                <w:b/>
                <w:kern w:val="3"/>
                <w:lang w:eastAsia="zh-CN"/>
              </w:rPr>
            </w:pPr>
            <w:r w:rsidRPr="001B6279">
              <w:rPr>
                <w:rFonts w:eastAsia="Arial Unicode MS"/>
                <w:b/>
                <w:kern w:val="3"/>
                <w:lang w:eastAsia="zh-CN"/>
              </w:rPr>
              <w:t>§ 4110  SKŁADKA ZUS od wynagrodzeń osobowych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60" w:lineRule="auto"/>
              <w:ind w:right="52"/>
              <w:jc w:val="right"/>
              <w:textAlignment w:val="baseline"/>
              <w:rPr>
                <w:b/>
                <w:kern w:val="3"/>
                <w:lang w:eastAsia="zh-CN"/>
              </w:rPr>
            </w:pPr>
            <w:r w:rsidRPr="001B6279">
              <w:rPr>
                <w:b/>
                <w:kern w:val="3"/>
                <w:lang w:eastAsia="zh-CN"/>
              </w:rPr>
              <w:t xml:space="preserve">                       </w:t>
            </w: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360" w:lineRule="auto"/>
              <w:ind w:right="52"/>
              <w:jc w:val="right"/>
              <w:textAlignment w:val="baseline"/>
              <w:rPr>
                <w:b/>
                <w:kern w:val="3"/>
                <w:lang w:eastAsia="zh-CN"/>
              </w:rPr>
            </w:pPr>
            <w:r w:rsidRPr="001B6279">
              <w:rPr>
                <w:b/>
                <w:kern w:val="3"/>
                <w:lang w:eastAsia="zh-CN"/>
              </w:rPr>
              <w:t xml:space="preserve">373,74zł    </w:t>
            </w:r>
          </w:p>
        </w:tc>
      </w:tr>
    </w:tbl>
    <w:p w:rsidR="00C5067F" w:rsidRPr="001B6279" w:rsidRDefault="00C5067F" w:rsidP="00C5067F">
      <w:pPr>
        <w:suppressAutoHyphens/>
        <w:autoSpaceDN w:val="0"/>
        <w:spacing w:line="360" w:lineRule="auto"/>
        <w:textAlignment w:val="baseline"/>
        <w:rPr>
          <w:kern w:val="3"/>
          <w:lang w:eastAsia="zh-CN"/>
        </w:rPr>
      </w:pPr>
    </w:p>
    <w:tbl>
      <w:tblPr>
        <w:tblW w:w="931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3558"/>
      </w:tblGrid>
      <w:tr w:rsidR="00C5067F" w:rsidRPr="001B6279" w:rsidTr="00966AF2">
        <w:tblPrEx>
          <w:tblCellMar>
            <w:top w:w="0" w:type="dxa"/>
            <w:bottom w:w="0" w:type="dxa"/>
          </w:tblCellMar>
        </w:tblPrEx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935"/>
                <w:tab w:val="left" w:pos="805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720"/>
              <w:jc w:val="both"/>
              <w:textAlignment w:val="baseline"/>
              <w:rPr>
                <w:b/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935"/>
                <w:tab w:val="left" w:pos="805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720"/>
              <w:jc w:val="both"/>
              <w:textAlignment w:val="baseline"/>
              <w:rPr>
                <w:b/>
                <w:kern w:val="3"/>
                <w:lang w:eastAsia="zh-CN"/>
              </w:rPr>
            </w:pPr>
            <w:r w:rsidRPr="001B6279">
              <w:rPr>
                <w:b/>
                <w:kern w:val="3"/>
                <w:lang w:eastAsia="zh-CN"/>
              </w:rPr>
              <w:t xml:space="preserve">§ 4170 WYNAGRODZENIE  BEZOSOBOWE    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935"/>
                <w:tab w:val="left" w:pos="805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720"/>
              <w:jc w:val="both"/>
              <w:textAlignment w:val="baseline"/>
              <w:rPr>
                <w:b/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W tym: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Wynagrodzenie dla 5 członków Gminnej Komisji RPA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51"/>
              <w:jc w:val="right"/>
              <w:textAlignment w:val="baseline"/>
              <w:rPr>
                <w:b/>
                <w:bCs/>
                <w:kern w:val="3"/>
                <w:lang w:eastAsia="zh-CN"/>
              </w:rPr>
            </w:pPr>
            <w:r w:rsidRPr="001B6279">
              <w:rPr>
                <w:b/>
                <w:bCs/>
                <w:kern w:val="3"/>
                <w:lang w:eastAsia="zh-CN"/>
              </w:rPr>
              <w:t xml:space="preserve">5 996,62zł  </w:t>
            </w:r>
          </w:p>
        </w:tc>
      </w:tr>
    </w:tbl>
    <w:p w:rsidR="00C5067F" w:rsidRPr="001B6279" w:rsidRDefault="00C5067F" w:rsidP="00C5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ind w:right="720"/>
        <w:jc w:val="both"/>
        <w:textAlignment w:val="baseline"/>
        <w:rPr>
          <w:kern w:val="3"/>
          <w:sz w:val="16"/>
          <w:szCs w:val="16"/>
          <w:lang w:eastAsia="zh-CN"/>
        </w:rPr>
      </w:pPr>
    </w:p>
    <w:tbl>
      <w:tblPr>
        <w:tblW w:w="931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3558"/>
      </w:tblGrid>
      <w:tr w:rsidR="00C5067F" w:rsidRPr="001B6279" w:rsidTr="00966AF2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rFonts w:eastAsia="Arial Unicode MS"/>
                <w:b/>
                <w:kern w:val="3"/>
                <w:lang w:eastAsia="zh-CN"/>
              </w:rPr>
            </w:pPr>
            <w:r w:rsidRPr="001B6279">
              <w:rPr>
                <w:rFonts w:eastAsia="Arial Unicode MS"/>
                <w:b/>
                <w:kern w:val="3"/>
                <w:lang w:eastAsia="zh-CN"/>
              </w:rPr>
              <w:t>§ 4210 MATERIAŁY I WYPOSAŻENIE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4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W tym: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554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-36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organizacja gminnego przeglądu teatrzyków profilaktycznych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554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-36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organizacja Dni Rodziny i obchody Dnia Dziecka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554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-36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organizacja imprezy dla rodzin z problemem uzależnień (zabawki, naczynia, balony)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4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-36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art. spożywcze na zebrania zespołu interdyscyplinarnego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4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-36"/>
              <w:textAlignment w:val="baseline"/>
              <w:rPr>
                <w:rFonts w:ascii="Arial Unicode MS" w:eastAsia="Arial Unicode MS" w:hAnsi="Arial Unicode MS" w:cs="Arial Unicode MS"/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organizacja zajęć  w czasie ferii zimowych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4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-36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(farby, pędzle, bloki, środki żywności)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2"/>
              <w:jc w:val="right"/>
              <w:textAlignment w:val="baseline"/>
              <w:rPr>
                <w:rFonts w:eastAsia="Arial Unicode MS"/>
                <w:b/>
                <w:bCs/>
                <w:kern w:val="3"/>
                <w:lang w:eastAsia="zh-CN"/>
              </w:rPr>
            </w:pPr>
            <w:r w:rsidRPr="001B6279">
              <w:rPr>
                <w:rFonts w:eastAsia="Arial Unicode MS"/>
                <w:b/>
                <w:bCs/>
                <w:kern w:val="3"/>
                <w:lang w:eastAsia="zh-CN"/>
              </w:rPr>
              <w:t>2 944,38zł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52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916"/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52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916"/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52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1 384,91zł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52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160,00zł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52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358,23zł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52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916"/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52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45,15zł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52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996,09zł</w:t>
            </w:r>
          </w:p>
        </w:tc>
      </w:tr>
    </w:tbl>
    <w:p w:rsidR="00C5067F" w:rsidRPr="001B6279" w:rsidRDefault="00C5067F" w:rsidP="00C5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ind w:right="720"/>
        <w:jc w:val="both"/>
        <w:textAlignment w:val="baseline"/>
        <w:rPr>
          <w:kern w:val="3"/>
          <w:sz w:val="16"/>
          <w:szCs w:val="16"/>
          <w:lang w:eastAsia="zh-CN"/>
        </w:rPr>
      </w:pPr>
    </w:p>
    <w:tbl>
      <w:tblPr>
        <w:tblW w:w="931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3558"/>
      </w:tblGrid>
      <w:tr w:rsidR="00C5067F" w:rsidRPr="001B6279" w:rsidTr="00966AF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7F" w:rsidRPr="001B6279" w:rsidRDefault="00C5067F" w:rsidP="00966AF2">
            <w:pPr>
              <w:tabs>
                <w:tab w:val="left" w:pos="1005"/>
              </w:tabs>
              <w:suppressAutoHyphens/>
              <w:autoSpaceDN w:val="0"/>
              <w:ind w:right="720"/>
              <w:jc w:val="both"/>
              <w:textAlignment w:val="baseline"/>
              <w:rPr>
                <w:rFonts w:eastAsia="Arial Unicode MS"/>
                <w:b/>
                <w:kern w:val="3"/>
                <w:lang w:eastAsia="zh-CN"/>
              </w:rPr>
            </w:pPr>
            <w:r w:rsidRPr="001B6279">
              <w:rPr>
                <w:rFonts w:eastAsia="Arial Unicode MS"/>
                <w:b/>
                <w:kern w:val="3"/>
                <w:lang w:eastAsia="zh-CN"/>
              </w:rPr>
              <w:t>§ 4300 USŁUGI POZOSTAŁE</w:t>
            </w:r>
          </w:p>
          <w:p w:rsidR="00C5067F" w:rsidRPr="001B6279" w:rsidRDefault="00C5067F" w:rsidP="00966AF2">
            <w:pPr>
              <w:tabs>
                <w:tab w:val="left" w:pos="1005"/>
              </w:tabs>
              <w:suppressAutoHyphens/>
              <w:autoSpaceDN w:val="0"/>
              <w:ind w:right="720"/>
              <w:jc w:val="both"/>
              <w:textAlignment w:val="baseline"/>
              <w:rPr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1005"/>
              </w:tabs>
              <w:suppressAutoHyphens/>
              <w:autoSpaceDN w:val="0"/>
              <w:ind w:right="720"/>
              <w:jc w:val="both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W tym:</w:t>
            </w:r>
            <w:r w:rsidRPr="001B6279">
              <w:rPr>
                <w:kern w:val="3"/>
                <w:lang w:eastAsia="zh-CN"/>
              </w:rPr>
              <w:tab/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opłaty za wnioski do Sądu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opinie lekarskie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konsultacje terapeutyczne w Punkcie Konsultacyjnym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rFonts w:ascii="Arial Unicode MS" w:eastAsia="Arial Unicode MS" w:hAnsi="Arial Unicode MS" w:cs="Arial Unicode MS"/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warsztaty profilaktyczne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seminarium</w:t>
            </w:r>
          </w:p>
          <w:p w:rsidR="00C5067F" w:rsidRPr="001B6279" w:rsidRDefault="00C5067F" w:rsidP="00966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ind w:right="720"/>
              <w:jc w:val="both"/>
              <w:textAlignment w:val="baseline"/>
              <w:rPr>
                <w:kern w:val="3"/>
                <w:lang w:eastAsia="zh-CN"/>
              </w:rPr>
            </w:pPr>
            <w:r w:rsidRPr="001B6279">
              <w:rPr>
                <w:kern w:val="3"/>
                <w:lang w:eastAsia="zh-CN"/>
              </w:rPr>
              <w:t>- obsługa bankowa (odsetki)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rFonts w:eastAsia="Arial Unicode MS"/>
                <w:b/>
                <w:bCs/>
                <w:kern w:val="3"/>
                <w:lang w:eastAsia="zh-CN"/>
              </w:rPr>
            </w:pPr>
            <w:r w:rsidRPr="001B6279">
              <w:rPr>
                <w:rFonts w:eastAsia="Arial Unicode MS"/>
                <w:b/>
                <w:bCs/>
                <w:kern w:val="3"/>
                <w:lang w:eastAsia="zh-CN"/>
              </w:rPr>
              <w:t>18 794,70zł</w:t>
            </w: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rFonts w:eastAsia="Arial Unicode MS"/>
                <w:b/>
                <w:bCs/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560,00zł</w:t>
            </w: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5 859,00zł</w:t>
            </w: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9 600,00zł</w:t>
            </w: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1 500,00zł</w:t>
            </w: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1 263,70zł</w:t>
            </w:r>
          </w:p>
          <w:p w:rsidR="00C5067F" w:rsidRPr="001B6279" w:rsidRDefault="00C5067F" w:rsidP="00966AF2">
            <w:pPr>
              <w:tabs>
                <w:tab w:val="left" w:pos="1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napToGrid w:val="0"/>
              <w:ind w:right="51"/>
              <w:jc w:val="right"/>
              <w:textAlignment w:val="baseline"/>
              <w:rPr>
                <w:rFonts w:eastAsia="Arial Unicode MS"/>
                <w:kern w:val="3"/>
                <w:lang w:eastAsia="zh-CN"/>
              </w:rPr>
            </w:pPr>
            <w:r w:rsidRPr="001B6279">
              <w:rPr>
                <w:rFonts w:eastAsia="Arial Unicode MS"/>
                <w:kern w:val="3"/>
                <w:lang w:eastAsia="zh-CN"/>
              </w:rPr>
              <w:t>12,00zł</w:t>
            </w:r>
          </w:p>
        </w:tc>
      </w:tr>
    </w:tbl>
    <w:p w:rsidR="00C5067F" w:rsidRPr="001B6279" w:rsidRDefault="00C5067F" w:rsidP="00C5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360" w:lineRule="auto"/>
        <w:ind w:right="720"/>
        <w:jc w:val="both"/>
        <w:textAlignment w:val="baseline"/>
        <w:rPr>
          <w:rFonts w:eastAsia="Arial Unicode MS"/>
          <w:kern w:val="3"/>
          <w:lang w:eastAsia="zh-CN"/>
        </w:rPr>
      </w:pPr>
    </w:p>
    <w:p w:rsidR="00C5067F" w:rsidRDefault="00C5067F" w:rsidP="00C5067F">
      <w:pPr>
        <w:pStyle w:val="HTML-wstpniesformatowany"/>
        <w:spacing w:line="360" w:lineRule="auto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C5067F" w:rsidRDefault="00C5067F" w:rsidP="00C5067F">
      <w:pPr>
        <w:jc w:val="center"/>
        <w:rPr>
          <w:b/>
        </w:rPr>
      </w:pPr>
    </w:p>
    <w:p w:rsidR="00C5067F" w:rsidRPr="001B6279" w:rsidRDefault="00C5067F" w:rsidP="00C5067F">
      <w:pPr>
        <w:suppressAutoHyphens/>
        <w:jc w:val="center"/>
        <w:rPr>
          <w:b/>
          <w:sz w:val="24"/>
          <w:szCs w:val="24"/>
          <w:lang w:eastAsia="zh-CN"/>
        </w:rPr>
      </w:pPr>
      <w:r w:rsidRPr="001B6279">
        <w:rPr>
          <w:b/>
          <w:sz w:val="24"/>
          <w:szCs w:val="24"/>
          <w:lang w:eastAsia="zh-CN"/>
        </w:rPr>
        <w:lastRenderedPageBreak/>
        <w:t>R A P O R T</w:t>
      </w:r>
    </w:p>
    <w:p w:rsidR="00C5067F" w:rsidRPr="001B6279" w:rsidRDefault="00C5067F" w:rsidP="00C5067F">
      <w:pPr>
        <w:suppressAutoHyphens/>
        <w:jc w:val="center"/>
        <w:rPr>
          <w:b/>
          <w:sz w:val="24"/>
          <w:szCs w:val="24"/>
          <w:lang w:eastAsia="zh-CN"/>
        </w:rPr>
      </w:pPr>
      <w:r w:rsidRPr="001B6279">
        <w:rPr>
          <w:b/>
          <w:sz w:val="24"/>
          <w:szCs w:val="24"/>
          <w:lang w:eastAsia="zh-CN"/>
        </w:rPr>
        <w:t xml:space="preserve"> Z  WYKONANIA  GMINNEGO  PROGRAMU PRZECIWDZIAŁANIA NARKOMANII</w:t>
      </w:r>
    </w:p>
    <w:p w:rsidR="00C5067F" w:rsidRPr="001B6279" w:rsidRDefault="00C5067F" w:rsidP="00C5067F">
      <w:pPr>
        <w:suppressAutoHyphens/>
        <w:spacing w:line="360" w:lineRule="auto"/>
        <w:jc w:val="center"/>
        <w:rPr>
          <w:sz w:val="24"/>
          <w:szCs w:val="24"/>
          <w:lang w:eastAsia="zh-CN"/>
        </w:rPr>
      </w:pPr>
      <w:r w:rsidRPr="001B6279">
        <w:rPr>
          <w:b/>
          <w:sz w:val="24"/>
          <w:szCs w:val="24"/>
          <w:lang w:eastAsia="zh-CN"/>
        </w:rPr>
        <w:t>za 2015 rok</w:t>
      </w:r>
    </w:p>
    <w:p w:rsidR="00C5067F" w:rsidRPr="001B6279" w:rsidRDefault="00C5067F" w:rsidP="00C5067F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14" w:after="114"/>
        <w:jc w:val="both"/>
        <w:rPr>
          <w:rFonts w:eastAsia="Arial Unicode MS" w:cs="Arial Unicode MS"/>
          <w:sz w:val="24"/>
          <w:szCs w:val="24"/>
          <w:lang w:eastAsia="zh-CN"/>
        </w:rPr>
      </w:pPr>
      <w:r w:rsidRPr="001B6279">
        <w:rPr>
          <w:sz w:val="24"/>
          <w:szCs w:val="24"/>
          <w:lang w:eastAsia="zh-CN"/>
        </w:rPr>
        <w:t xml:space="preserve"> </w:t>
      </w:r>
      <w:r w:rsidRPr="001B6279">
        <w:rPr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t>Przeciwdziałanie narkomanii należy do zadań własnych gminy, obejmujących:</w:t>
      </w:r>
      <w:r w:rsidRPr="001B6279">
        <w:rPr>
          <w:rFonts w:eastAsia="Arial Unicode MS"/>
          <w:sz w:val="24"/>
          <w:szCs w:val="24"/>
          <w:lang w:eastAsia="zh-CN"/>
        </w:rPr>
        <w:br/>
        <w:t xml:space="preserve">- zwiększanie dostępności pomocy terapeutycznej i rehabilitacyjnej dla osób uzależnionych </w:t>
      </w:r>
      <w:r w:rsidRPr="001B6279">
        <w:rPr>
          <w:rFonts w:eastAsia="Arial Unicode MS"/>
          <w:sz w:val="24"/>
          <w:szCs w:val="24"/>
          <w:lang w:eastAsia="zh-CN"/>
        </w:rPr>
        <w:br/>
        <w:t>i osób zagrożonych uzależnieniem;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>-  udzielanie rodzinom, w których występują problemy narkomanii, pomocy psychospołecznej i prawnej;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 xml:space="preserve">- prowadzenie profilaktycznej działalności informacyjnej, edukacyjnej oraz szkoleniowej </w:t>
      </w:r>
      <w:r w:rsidRPr="001B6279">
        <w:rPr>
          <w:rFonts w:eastAsia="Arial Unicode MS"/>
          <w:sz w:val="24"/>
          <w:szCs w:val="24"/>
          <w:lang w:eastAsia="zh-CN"/>
        </w:rPr>
        <w:br/>
        <w:t xml:space="preserve">w zakresie rozwiązywania problemów narkomanii, w szczególności dla dzieci i młodzieży, </w:t>
      </w:r>
      <w:r w:rsidRPr="001B6279">
        <w:rPr>
          <w:rFonts w:eastAsia="Arial Unicode MS"/>
          <w:sz w:val="24"/>
          <w:szCs w:val="24"/>
          <w:lang w:eastAsia="zh-CN"/>
        </w:rPr>
        <w:br/>
        <w:t>w tym prowadzenie zajęć sportowo-rekreacyjnych dla uczniów, a także działań na rzecz dożywiania dzieci uczestniczących w pozalekcyjnych programach opiekuńczo-wychowawczych i socjoterapeutycznych;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>-  wspomaganie działań instytucji, organizacji pozarządowych i osób fizycznych, służących rozwiązywaniu problemów narkomanii;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 xml:space="preserve">- pomoc społeczną osobom uzależnionym i rodzinom osób uzależnionych dotkniętym ubóstwem i wykluczeniem społecznym i integrowanie ze środowiskiem lokalnym tych osób </w:t>
      </w:r>
      <w:r w:rsidRPr="001B6279">
        <w:rPr>
          <w:rFonts w:eastAsia="Arial Unicode MS"/>
          <w:sz w:val="24"/>
          <w:szCs w:val="24"/>
          <w:lang w:eastAsia="zh-CN"/>
        </w:rPr>
        <w:br/>
        <w:t>z wykorzystaniem pracy socjalnej  kontraktu socjalnego.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</w:r>
      <w:r w:rsidRPr="001B6279">
        <w:rPr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t>Wójt w celu realizacji zadań, opracowuje projekt Gminnego Programu Przeciwdziałania Narkomanii, zwany "Gminnym Programem", uwzględniając zadania oraz kierunki działań wynikające z Krajowego Programu. Gminny.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</w:r>
      <w:r w:rsidRPr="001B6279">
        <w:rPr>
          <w:rFonts w:eastAsia="Arial Unicode MS"/>
          <w:sz w:val="24"/>
          <w:szCs w:val="24"/>
          <w:lang w:eastAsia="zh-CN"/>
        </w:rPr>
        <w:tab/>
        <w:t>Przeciwdziałanie narkomanii realizuje się przez kształtowanie polityki społecznej, gospodarczej, oświatowo-wychowawczej i zdrowotnej, a w szczególności: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>1) działalność wychowawczą, edukacyjną, informacyjną i zapobiegawczą;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>2) leczenie, rehabilitację i reintegrację osób uzależnionych;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>3) ograniczanie szkód zdrowotnych i społecznych;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>4) nadzór nad substancjami, których używanie może prowadzić do narkomanii;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>5) zwalczanie niedozwolonego obrotu, wytwarzania, przetwarzania, przerobu i posiadania substancji, których używanie może prowadzić do narkomanii;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  <w:t>6) nadzór nad uprawami roślin zawierających substancje, których używanie może prowadzić do narkomanii.</w:t>
      </w:r>
      <w:r w:rsidRPr="001B6279">
        <w:rPr>
          <w:rFonts w:eastAsia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br/>
      </w:r>
      <w:r w:rsidRPr="001B6279">
        <w:rPr>
          <w:rFonts w:eastAsia="Arial Unicode MS"/>
          <w:sz w:val="24"/>
          <w:szCs w:val="24"/>
          <w:lang w:eastAsia="zh-CN"/>
        </w:rPr>
        <w:tab/>
        <w:t xml:space="preserve">Program stanowi część gminnej strategii rozwiązywania problemów społecznych. </w:t>
      </w:r>
      <w:r w:rsidRPr="001B6279">
        <w:rPr>
          <w:rFonts w:eastAsia="Arial Unicode MS"/>
          <w:b/>
          <w:bCs/>
          <w:sz w:val="24"/>
          <w:szCs w:val="24"/>
          <w:lang w:eastAsia="zh-CN"/>
        </w:rPr>
        <w:br/>
      </w:r>
      <w:r w:rsidRPr="001B6279">
        <w:rPr>
          <w:rFonts w:eastAsia="Arial Unicode MS" w:cs="Arial Unicode MS"/>
          <w:bCs/>
          <w:sz w:val="24"/>
          <w:szCs w:val="24"/>
          <w:lang w:eastAsia="zh-CN"/>
        </w:rPr>
        <w:t>Na podstawie Art. 11 ust.</w:t>
      </w:r>
      <w:r w:rsidRPr="001B6279">
        <w:rPr>
          <w:rFonts w:eastAsia="Arial Unicode MS" w:cs="Arial Unicode MS"/>
          <w:sz w:val="24"/>
          <w:szCs w:val="24"/>
          <w:lang w:eastAsia="zh-CN"/>
        </w:rPr>
        <w:t xml:space="preserve">1. </w:t>
      </w:r>
      <w:r w:rsidRPr="001B6279">
        <w:rPr>
          <w:rFonts w:eastAsia="Arial Unicode MS" w:cs="Arial Unicode MS"/>
          <w:bCs/>
          <w:sz w:val="24"/>
          <w:szCs w:val="24"/>
          <w:lang w:eastAsia="zh-CN"/>
        </w:rPr>
        <w:t>ustawy z dnia 29 lipca 2005 r. o przeciwdziałaniu narkomanii</w:t>
      </w:r>
      <w:r w:rsidRPr="001B6279">
        <w:rPr>
          <w:rFonts w:eastAsia="Arial Unicode MS" w:cs="Arial Unicode MS"/>
          <w:bCs/>
          <w:sz w:val="24"/>
          <w:szCs w:val="24"/>
          <w:lang w:eastAsia="zh-CN"/>
        </w:rPr>
        <w:br/>
        <w:t>(j.t. Dz</w:t>
      </w:r>
      <w:r>
        <w:rPr>
          <w:rFonts w:eastAsia="Arial Unicode MS" w:cs="Arial Unicode MS"/>
          <w:bCs/>
          <w:sz w:val="24"/>
          <w:szCs w:val="24"/>
          <w:lang w:eastAsia="zh-CN"/>
        </w:rPr>
        <w:t xml:space="preserve">. </w:t>
      </w:r>
      <w:r w:rsidRPr="001B6279">
        <w:rPr>
          <w:rFonts w:eastAsia="Arial Unicode MS" w:cs="Arial Unicode MS"/>
          <w:bCs/>
          <w:sz w:val="24"/>
          <w:szCs w:val="24"/>
          <w:lang w:eastAsia="zh-CN"/>
        </w:rPr>
        <w:t>U. z 2016 poz.224 ze zm.)</w:t>
      </w:r>
      <w:r w:rsidRPr="001B6279">
        <w:rPr>
          <w:rFonts w:eastAsia="Arial Unicode MS" w:cs="Arial Unicode MS"/>
          <w:sz w:val="24"/>
          <w:szCs w:val="24"/>
          <w:lang w:eastAsia="zh-CN"/>
        </w:rPr>
        <w:t xml:space="preserve"> organ wykonawczy samorządu gminy sporządza raport</w:t>
      </w:r>
      <w:r w:rsidRPr="001B6279">
        <w:rPr>
          <w:rFonts w:eastAsia="Arial Unicode MS" w:cs="Arial Unicode MS"/>
          <w:sz w:val="24"/>
          <w:szCs w:val="24"/>
          <w:lang w:eastAsia="zh-CN"/>
        </w:rPr>
        <w:br/>
        <w:t>z wykonania w danym roku Gminnego Programu Przeciwdziałania Narkomanii i efektów ich realizacji, który przedkłada radzie gminy, w terminie do dnia 31 marca roku następującego po roku, którego dotyczy raport.</w:t>
      </w:r>
      <w:r w:rsidRPr="001B6279">
        <w:rPr>
          <w:rFonts w:eastAsia="Arial Unicode MS" w:cs="Arial Unicode MS"/>
          <w:sz w:val="24"/>
          <w:szCs w:val="24"/>
          <w:lang w:eastAsia="zh-CN"/>
        </w:rPr>
        <w:tab/>
      </w:r>
      <w:r w:rsidRPr="001B6279">
        <w:rPr>
          <w:rFonts w:eastAsia="Arial Unicode MS" w:cs="Arial Unicode MS"/>
          <w:sz w:val="24"/>
          <w:szCs w:val="24"/>
          <w:lang w:eastAsia="zh-CN"/>
        </w:rPr>
        <w:br/>
      </w:r>
      <w:r w:rsidRPr="001B6279">
        <w:rPr>
          <w:rFonts w:eastAsia="Arial Unicode MS" w:cs="Arial Unicode MS"/>
          <w:sz w:val="24"/>
          <w:szCs w:val="24"/>
          <w:lang w:eastAsia="zh-CN"/>
        </w:rPr>
        <w:tab/>
        <w:t xml:space="preserve">Gmina Srokowo podejmowała w 2015 roku działania mające na celu zapobieganie używania narkotyków na terenie gminy, poprzez prowadzenie profilaktycznej działalności informacyjnej, edukacyjnej i wychowawczej dla dzieci i młodzieży. </w:t>
      </w:r>
      <w:r w:rsidRPr="001B6279">
        <w:rPr>
          <w:rFonts w:eastAsia="Arial Unicode MS" w:cs="Arial Unicode MS"/>
          <w:sz w:val="24"/>
          <w:szCs w:val="24"/>
          <w:lang w:eastAsia="zh-CN"/>
        </w:rPr>
        <w:tab/>
        <w:t xml:space="preserve"> </w:t>
      </w:r>
      <w:r w:rsidRPr="001B6279">
        <w:rPr>
          <w:rFonts w:eastAsia="Arial Unicode MS" w:cs="Arial Unicode MS"/>
          <w:sz w:val="24"/>
          <w:szCs w:val="24"/>
          <w:lang w:eastAsia="zh-CN"/>
        </w:rPr>
        <w:br/>
      </w:r>
      <w:r w:rsidRPr="001B6279">
        <w:rPr>
          <w:rFonts w:eastAsia="Arial Unicode MS" w:cs="Arial Unicode MS"/>
          <w:sz w:val="24"/>
          <w:szCs w:val="24"/>
          <w:lang w:eastAsia="zh-CN"/>
        </w:rPr>
        <w:tab/>
        <w:t>Gminny Program Przeciwdziałania Narkomanii w 2015 roku był powierzony</w:t>
      </w:r>
      <w:r w:rsidRPr="001B6279">
        <w:rPr>
          <w:rFonts w:eastAsia="Arial Unicode MS" w:cs="Arial Unicode MS"/>
          <w:sz w:val="24"/>
          <w:szCs w:val="24"/>
          <w:lang w:eastAsia="zh-CN"/>
        </w:rPr>
        <w:br/>
        <w:t>do realizacji  Kierownikowi Gminnego Ośrodka Pomocy Społecznej w Srokowie,  który przy współpracy z Gminną Komisją ds. Rozwiązywania Problemów Alkoholowych, Dyrektorami Szkół, pedagogiem szkolnym oraz Policją prowadził profilaktyczną działalność informacyjną, edukacyjną i szkoleniową.</w:t>
      </w:r>
      <w:r w:rsidRPr="001B6279">
        <w:rPr>
          <w:rFonts w:eastAsia="Arial Unicode MS" w:cs="Arial Unicode MS"/>
          <w:sz w:val="24"/>
          <w:szCs w:val="24"/>
          <w:lang w:eastAsia="zh-CN"/>
        </w:rPr>
        <w:tab/>
      </w:r>
      <w:r w:rsidRPr="001B6279">
        <w:rPr>
          <w:rFonts w:eastAsia="Arial Unicode MS"/>
          <w:sz w:val="24"/>
          <w:szCs w:val="24"/>
          <w:lang w:eastAsia="zh-CN"/>
        </w:rPr>
        <w:t xml:space="preserve">  </w:t>
      </w:r>
      <w:r w:rsidRPr="001B6279">
        <w:rPr>
          <w:rFonts w:eastAsia="Arial Unicode MS"/>
          <w:sz w:val="24"/>
          <w:szCs w:val="24"/>
          <w:lang w:eastAsia="zh-CN"/>
        </w:rPr>
        <w:br/>
      </w:r>
      <w:r w:rsidRPr="001B6279">
        <w:rPr>
          <w:rFonts w:eastAsia="Arial Unicode MS"/>
          <w:sz w:val="24"/>
          <w:szCs w:val="24"/>
          <w:lang w:eastAsia="zh-CN"/>
        </w:rPr>
        <w:tab/>
        <w:t>W szkołach były prezentowane multimedialne szkolenia tematyczne zakupione w latach ubiegłych związane ze szkodliwością oraz skutkami używania substancji psychoaktywnych</w:t>
      </w:r>
      <w:r w:rsidRPr="001B6279">
        <w:rPr>
          <w:rFonts w:eastAsia="Arial Unicode MS"/>
          <w:sz w:val="24"/>
          <w:szCs w:val="24"/>
          <w:lang w:eastAsia="zh-CN"/>
        </w:rPr>
        <w:br/>
        <w:t xml:space="preserve">i z niebezpieczeństwami wynikającymi z produkcji, przemytu i braniem narkotyków.  </w:t>
      </w:r>
    </w:p>
    <w:p w:rsidR="00C5067F" w:rsidRPr="001B6279" w:rsidRDefault="00C5067F" w:rsidP="00C5067F">
      <w:pPr>
        <w:tabs>
          <w:tab w:val="left" w:pos="585"/>
          <w:tab w:val="left" w:pos="750"/>
        </w:tabs>
        <w:suppressAutoHyphens/>
        <w:jc w:val="both"/>
        <w:rPr>
          <w:sz w:val="24"/>
          <w:szCs w:val="24"/>
          <w:lang w:eastAsia="zh-CN"/>
        </w:rPr>
      </w:pPr>
      <w:r w:rsidRPr="001B6279">
        <w:rPr>
          <w:sz w:val="24"/>
          <w:szCs w:val="24"/>
          <w:lang w:eastAsia="zh-CN"/>
        </w:rPr>
        <w:lastRenderedPageBreak/>
        <w:tab/>
        <w:t>Przy współpracy z Policją przeprowadzono w szkołach wspólne działania profilaktyczne i prewencyjne, podczas których w formie plakatów, ulotek i informatorów upowszechniano materiały edukacyjne o tematyce antynarkotykowej, dzieci otrzymały gadżety odblaskowe w celu poprawy bezpieczeństwa  w ruchu drogowym na terenie Gminy Srokowo.</w:t>
      </w:r>
    </w:p>
    <w:p w:rsidR="00C5067F" w:rsidRPr="001B6279" w:rsidRDefault="00C5067F" w:rsidP="00C5067F">
      <w:pPr>
        <w:tabs>
          <w:tab w:val="left" w:pos="555"/>
        </w:tabs>
        <w:suppressAutoHyphens/>
        <w:jc w:val="both"/>
        <w:rPr>
          <w:sz w:val="24"/>
          <w:szCs w:val="24"/>
          <w:lang w:eastAsia="zh-CN"/>
        </w:rPr>
      </w:pPr>
      <w:r w:rsidRPr="001B6279">
        <w:rPr>
          <w:sz w:val="24"/>
          <w:szCs w:val="24"/>
          <w:lang w:eastAsia="zh-CN"/>
        </w:rPr>
        <w:tab/>
        <w:t>W 2015 roku środki finansowe przeznaczone na realizację programu zostały wydatkowane zgodnie z planem.</w:t>
      </w:r>
    </w:p>
    <w:p w:rsidR="00C5067F" w:rsidRPr="001B6279" w:rsidRDefault="00C5067F" w:rsidP="00C5067F">
      <w:pPr>
        <w:tabs>
          <w:tab w:val="left" w:pos="540"/>
          <w:tab w:val="left" w:pos="585"/>
        </w:tabs>
        <w:suppressAutoHyphens/>
        <w:jc w:val="both"/>
        <w:rPr>
          <w:sz w:val="24"/>
          <w:szCs w:val="24"/>
          <w:lang w:eastAsia="zh-CN"/>
        </w:rPr>
      </w:pPr>
      <w:r w:rsidRPr="001B6279">
        <w:rPr>
          <w:sz w:val="24"/>
          <w:szCs w:val="24"/>
          <w:lang w:eastAsia="zh-CN"/>
        </w:rPr>
        <w:tab/>
        <w:t xml:space="preserve">Wydatkowano środki w łącznej kwocie </w:t>
      </w:r>
      <w:r w:rsidRPr="001B6279">
        <w:rPr>
          <w:b/>
          <w:bCs/>
          <w:sz w:val="24"/>
          <w:szCs w:val="24"/>
          <w:lang w:eastAsia="zh-CN"/>
        </w:rPr>
        <w:t xml:space="preserve">300zł </w:t>
      </w:r>
      <w:r w:rsidRPr="001B6279">
        <w:rPr>
          <w:sz w:val="24"/>
          <w:szCs w:val="24"/>
          <w:lang w:eastAsia="zh-CN"/>
        </w:rPr>
        <w:t xml:space="preserve">na organizację kolonii dla jednego dziecka. </w:t>
      </w:r>
    </w:p>
    <w:p w:rsidR="00C5067F" w:rsidRPr="001B6279" w:rsidRDefault="00C5067F" w:rsidP="00C5067F">
      <w:pPr>
        <w:suppressAutoHyphens/>
        <w:jc w:val="both"/>
        <w:rPr>
          <w:sz w:val="24"/>
          <w:szCs w:val="24"/>
          <w:lang w:eastAsia="zh-CN"/>
        </w:rPr>
      </w:pPr>
    </w:p>
    <w:p w:rsidR="00C5067F" w:rsidRPr="001B6279" w:rsidRDefault="00C5067F" w:rsidP="00C50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720"/>
        <w:jc w:val="both"/>
        <w:rPr>
          <w:b/>
          <w:bCs/>
          <w:sz w:val="24"/>
          <w:szCs w:val="24"/>
          <w:lang w:eastAsia="zh-CN"/>
        </w:rPr>
      </w:pPr>
      <w:r w:rsidRPr="001B6279">
        <w:rPr>
          <w:rFonts w:eastAsia="Arial Unicode MS"/>
          <w:sz w:val="24"/>
          <w:szCs w:val="24"/>
          <w:lang w:eastAsia="zh-CN"/>
        </w:rPr>
        <w:t xml:space="preserve">Sporządził: MCH             </w:t>
      </w:r>
    </w:p>
    <w:p w:rsidR="000F49A4" w:rsidRDefault="000F49A4">
      <w:bookmarkStart w:id="0" w:name="_GoBack"/>
      <w:bookmarkEnd w:id="0"/>
    </w:p>
    <w:sectPr w:rsidR="000F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7F"/>
    <w:rsid w:val="000F49A4"/>
    <w:rsid w:val="00C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067F"/>
    <w:pPr>
      <w:spacing w:before="100" w:beforeAutospacing="1" w:after="119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C5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067F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Standard">
    <w:name w:val="Standard"/>
    <w:rsid w:val="00C506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067F"/>
    <w:pPr>
      <w:spacing w:before="100" w:beforeAutospacing="1" w:after="119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C5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5067F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Standard">
    <w:name w:val="Standard"/>
    <w:rsid w:val="00C506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9176</Characters>
  <Application>Microsoft Office Word</Application>
  <DocSecurity>0</DocSecurity>
  <Lines>76</Lines>
  <Paragraphs>21</Paragraphs>
  <ScaleCrop>false</ScaleCrop>
  <Company>Microsoft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1</cp:revision>
  <dcterms:created xsi:type="dcterms:W3CDTF">2016-04-01T09:50:00Z</dcterms:created>
  <dcterms:modified xsi:type="dcterms:W3CDTF">2016-04-01T09:50:00Z</dcterms:modified>
</cp:coreProperties>
</file>